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0.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jc w:val="center"/>
        <w:ind w:firstLine="0"/>
      </w:pPr>
      <w:r>
        <w:t>Наименование образовательного учреждения</w:t>
      </w:r>
    </w:p>
    <w:p>
      <w:pPr>
        <w:jc w:val="center"/>
        <w:spacing w:before="2400"/>
        <w:ind w:firstLine="0"/>
      </w:pPr>
      <w:r>
        <w:rPr>
          <w:b/>
          <w:sz w:val="56"/>
          <w:szCs w:val="56"/>
        </w:rPr>
        <w:t>Реферат</w:t>
      </w:r>
    </w:p>
    <w:p>
      <w:pPr>
        <w:jc w:val="center"/>
        <w:ind w:firstLine="0"/>
      </w:pPr>
      <w:r>
        <w:t>на тему</w:t>
      </w:r>
    </w:p>
    <w:p>
      <w:pPr>
        <w:jc w:val="center"/>
        <w:spacing w:before="240"/>
        <w:ind w:firstLine="0"/>
      </w:pPr>
      <w:r>
        <w:rPr>
          <w:b/>
          <w:sz w:val="28"/>
          <w:szCs w:val="28"/>
        </w:rPr>
        <w:t>ФЕНОМЕН НОВОСТЕЙ: ФОРМИРОВАНИЕ, РАСПРОСТРАНЕНИЕ И ВЛИЯНИЕ</w:t>
      </w:r>
    </w:p>
    <w:p>
      <w:pPr>
        <w:spacing w:before="3600"/>
        <w:ind w:firstLine="0"/>
      </w:pPr>
    </w:p>
    <w:p>
      <w:pPr>
        <w:jc w:val="left"/>
        <w:ind w:left="6500" w:firstLine="0"/>
      </w:pPr>
      <w:r>
        <w:t>Выполнил:</w:t>
      </w:r>
    </w:p>
    <w:p>
      <w:pPr>
        <w:jc w:val="left"/>
        <w:ind w:left="6500" w:firstLine="0"/>
      </w:pPr>
      <w:r>
        <w:t>ФИО</w:t>
      </w:r>
    </w:p>
    <w:p>
      <w:pPr>
        <w:spacing w:before="240"/>
        <w:ind w:firstLine="0"/>
      </w:pPr>
    </w:p>
    <w:p>
      <w:pPr>
        <w:jc w:val="left"/>
        <w:ind w:left="6500" w:firstLine="0"/>
      </w:pPr>
      <w:r>
        <w:t>Руководитель:</w:t>
      </w:r>
    </w:p>
    <w:p>
      <w:pPr>
        <w:jc w:val="left"/>
        <w:ind w:left="6500" w:firstLine="0"/>
      </w:pPr>
      <w:r>
        <w:t>ФИО</w:t>
      </w:r>
    </w:p>
    <w:p>
      <w:pPr>
        <w:sectPr>
          <w:footerReference w:type="default" r:id="rId9"/>
          <w:pgSz w:w="11906" w:h="16838" w:orient="portrait"/>
          <w:pgMar w:top="1134" w:right="851" w:bottom="1134" w:left="1701" w:header="708" w:footer="708" w:gutter="0"/>
          <w:type w:val="nextPage"/>
        </w:sectPr>
      </w:pPr>
    </w:p>
    <w:bookmarkStart w:id="20" w:name="toc"/>
    <w:p>
      <w:pPr>
        <w:spacing w:line="360" w:lineRule="auto" w:after="50" w:afterAutospacing="0" w:beforeAutospacing="0"/>
        <w:pStyle w:val="Heading1"/>
      </w:pPr>
      <w:r>
        <w:t xml:space="preserve">СОДЕРЖАНИЕ</w:t>
      </w:r>
    </w:p>
    <w:p>
      <w:pPr>
        <w:jc w:val="left"/>
        <w:ind w:firstLine="0"/>
        <w:tabs>
          <w:tab w:val="right" w:leader="dot" w:pos="9354"/>
        </w:tabs>
      </w:pPr>
      <w:hyperlink w:anchor="sec-1" w:history="1">
        <w:r>
          <w:rPr>
            <w:color w:val="000000"/>
            <w:u w:val="none"/>
            <w:rStyle w:val="Hyperlink"/>
          </w:rPr>
          <w:t>ВВЕДЕНИЕ</w:t>
        </w:r>
      </w:hyperlink>
      <w:r>
        <w:tab/>
      </w:r>
      <w:r>
        <w:rPr>
          <w:shd w:val="clear" w:color="auto" w:fill="FFFFFF"/>
        </w:rPr>
        <w:fldChar w:fldCharType="begin"/>
      </w:r>
      <w:r>
        <w:rPr>
          <w:shd w:val="clear" w:color="auto" w:fill="FFFFFF"/>
        </w:rPr>
        <w:instrText xml:space="preserve"> PAGEREF sec-1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2" w:history="1">
        <w:r>
          <w:rPr>
            <w:color w:val="000000"/>
            <w:u w:val="none"/>
            <w:rStyle w:val="Hyperlink"/>
          </w:rPr>
          <w:t>1. Понятие и сущность новостей</w:t>
        </w:r>
      </w:hyperlink>
      <w:r>
        <w:tab/>
      </w:r>
      <w:r>
        <w:rPr>
          <w:shd w:val="clear" w:color="auto" w:fill="FFFFFF"/>
        </w:rPr>
        <w:fldChar w:fldCharType="begin"/>
      </w:r>
      <w:r>
        <w:rPr>
          <w:shd w:val="clear" w:color="auto" w:fill="FFFFFF"/>
        </w:rPr>
        <w:instrText xml:space="preserve"> PAGEREF sec-2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3" w:history="1">
        <w:r>
          <w:rPr>
            <w:color w:val="000000"/>
            <w:u w:val="none"/>
            <w:rStyle w:val="Hyperlink"/>
          </w:rPr>
          <w:t>2. История развития новостных медиа</w:t>
        </w:r>
      </w:hyperlink>
      <w:r>
        <w:tab/>
      </w:r>
      <w:r>
        <w:rPr>
          <w:shd w:val="clear" w:color="auto" w:fill="FFFFFF"/>
        </w:rPr>
        <w:fldChar w:fldCharType="begin"/>
      </w:r>
      <w:r>
        <w:rPr>
          <w:shd w:val="clear" w:color="auto" w:fill="FFFFFF"/>
        </w:rPr>
        <w:instrText xml:space="preserve"> PAGEREF sec-3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4" w:history="1">
        <w:r>
          <w:rPr>
            <w:color w:val="000000"/>
            <w:u w:val="none"/>
            <w:rStyle w:val="Hyperlink"/>
          </w:rPr>
          <w:t>3. Типология новостных сообщений</w:t>
        </w:r>
      </w:hyperlink>
      <w:r>
        <w:tab/>
      </w:r>
      <w:r>
        <w:rPr>
          <w:shd w:val="clear" w:color="auto" w:fill="FFFFFF"/>
        </w:rPr>
        <w:fldChar w:fldCharType="begin"/>
      </w:r>
      <w:r>
        <w:rPr>
          <w:shd w:val="clear" w:color="auto" w:fill="FFFFFF"/>
        </w:rPr>
        <w:instrText xml:space="preserve"> PAGEREF sec-4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5" w:history="1">
        <w:r>
          <w:rPr>
            <w:color w:val="000000"/>
            <w:u w:val="none"/>
            <w:rStyle w:val="Hyperlink"/>
          </w:rPr>
          <w:t>4. Механизмы формирования новостной повестки</w:t>
        </w:r>
      </w:hyperlink>
      <w:r>
        <w:tab/>
      </w:r>
      <w:r>
        <w:rPr>
          <w:shd w:val="clear" w:color="auto" w:fill="FFFFFF"/>
        </w:rPr>
        <w:fldChar w:fldCharType="begin"/>
      </w:r>
      <w:r>
        <w:rPr>
          <w:shd w:val="clear" w:color="auto" w:fill="FFFFFF"/>
        </w:rPr>
        <w:instrText xml:space="preserve"> PAGEREF sec-5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6" w:history="1">
        <w:r>
          <w:rPr>
            <w:color w:val="000000"/>
            <w:u w:val="none"/>
            <w:rStyle w:val="Hyperlink"/>
          </w:rPr>
          <w:t>5. Каналы распространения новостей</w:t>
        </w:r>
      </w:hyperlink>
      <w:r>
        <w:tab/>
      </w:r>
      <w:r>
        <w:rPr>
          <w:shd w:val="clear" w:color="auto" w:fill="FFFFFF"/>
        </w:rPr>
        <w:fldChar w:fldCharType="begin"/>
      </w:r>
      <w:r>
        <w:rPr>
          <w:shd w:val="clear" w:color="auto" w:fill="FFFFFF"/>
        </w:rPr>
        <w:instrText xml:space="preserve"> PAGEREF sec-6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7" w:history="1">
        <w:r>
          <w:rPr>
            <w:color w:val="000000"/>
            <w:u w:val="none"/>
            <w:rStyle w:val="Hyperlink"/>
          </w:rPr>
          <w:t>6. Влияние новостей на общественное мнение</w:t>
        </w:r>
      </w:hyperlink>
      <w:r>
        <w:tab/>
      </w:r>
      <w:r>
        <w:rPr>
          <w:shd w:val="clear" w:color="auto" w:fill="FFFFFF"/>
        </w:rPr>
        <w:fldChar w:fldCharType="begin"/>
      </w:r>
      <w:r>
        <w:rPr>
          <w:shd w:val="clear" w:color="auto" w:fill="FFFFFF"/>
        </w:rPr>
        <w:instrText xml:space="preserve"> PAGEREF sec-7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8" w:history="1">
        <w:r>
          <w:rPr>
            <w:color w:val="000000"/>
            <w:u w:val="none"/>
            <w:rStyle w:val="Hyperlink"/>
          </w:rPr>
          <w:t>7. Роль цифровых технологий в новостях</w:t>
        </w:r>
      </w:hyperlink>
      <w:r>
        <w:tab/>
      </w:r>
      <w:r>
        <w:rPr>
          <w:shd w:val="clear" w:color="auto" w:fill="FFFFFF"/>
        </w:rPr>
        <w:fldChar w:fldCharType="begin"/>
      </w:r>
      <w:r>
        <w:rPr>
          <w:shd w:val="clear" w:color="auto" w:fill="FFFFFF"/>
        </w:rPr>
        <w:instrText xml:space="preserve"> PAGEREF sec-8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9" w:history="1">
        <w:r>
          <w:rPr>
            <w:color w:val="000000"/>
            <w:u w:val="none"/>
            <w:rStyle w:val="Hyperlink"/>
          </w:rPr>
          <w:t>8. Проблемы фейковых новостей</w:t>
        </w:r>
      </w:hyperlink>
      <w:r>
        <w:tab/>
      </w:r>
      <w:r>
        <w:rPr>
          <w:shd w:val="clear" w:color="auto" w:fill="FFFFFF"/>
        </w:rPr>
        <w:fldChar w:fldCharType="begin"/>
      </w:r>
      <w:r>
        <w:rPr>
          <w:shd w:val="clear" w:color="auto" w:fill="FFFFFF"/>
        </w:rPr>
        <w:instrText xml:space="preserve"> PAGEREF sec-9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10" w:history="1">
        <w:r>
          <w:rPr>
            <w:color w:val="000000"/>
            <w:u w:val="none"/>
            <w:rStyle w:val="Hyperlink"/>
          </w:rPr>
          <w:t>9. Этические аспекты журналистики</w:t>
        </w:r>
      </w:hyperlink>
      <w:r>
        <w:tab/>
      </w:r>
      <w:r>
        <w:rPr>
          <w:shd w:val="clear" w:color="auto" w:fill="FFFFFF"/>
        </w:rPr>
        <w:fldChar w:fldCharType="begin"/>
      </w:r>
      <w:r>
        <w:rPr>
          <w:shd w:val="clear" w:color="auto" w:fill="FFFFFF"/>
        </w:rPr>
        <w:instrText xml:space="preserve"> PAGEREF sec-10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11" w:history="1">
        <w:r>
          <w:rPr>
            <w:color w:val="000000"/>
            <w:u w:val="none"/>
            <w:rStyle w:val="Hyperlink"/>
          </w:rPr>
          <w:t>ЗАКЛЮЧЕНИЕ</w:t>
        </w:r>
      </w:hyperlink>
      <w:r>
        <w:tab/>
      </w:r>
      <w:r>
        <w:rPr>
          <w:shd w:val="clear" w:color="auto" w:fill="FFFFFF"/>
        </w:rPr>
        <w:fldChar w:fldCharType="begin"/>
      </w:r>
      <w:r>
        <w:rPr>
          <w:shd w:val="clear" w:color="auto" w:fill="FFFFFF"/>
        </w:rPr>
        <w:instrText xml:space="preserve"> PAGEREF sec-11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bibliography" w:history="1">
        <w:r>
          <w:rPr>
            <w:color w:val="000000"/>
            <w:u w:val="none"/>
            <w:rStyle w:val="Hyperlink"/>
          </w:rPr>
          <w:t>СПИСОК ИСПОЛЬЗОВАННЫХ ИСТОЧНИКОВ</w:t>
        </w:r>
      </w:hyperlink>
      <w:r>
        <w:tab/>
      </w:r>
      <w:r>
        <w:rPr>
          <w:shd w:val="clear" w:color="auto" w:fill="FFFFFF"/>
        </w:rPr>
        <w:fldChar w:fldCharType="begin"/>
      </w:r>
      <w:r>
        <w:rPr>
          <w:shd w:val="clear" w:color="auto" w:fill="FFFFFF"/>
        </w:rPr>
        <w:instrText xml:space="preserve"> PAGEREF bibliography \h </w:instrText>
      </w:r>
      <w:r>
        <w:rPr>
          <w:shd w:val="clear" w:color="auto" w:fill="FFFFFF"/>
        </w:rPr>
        <w:fldChar w:fldCharType="separate"/>
      </w:r>
      <w:r>
        <w:rPr>
          <w:shd w:val="clear" w:color="auto" w:fill="FFFFFF"/>
        </w:rPr>
        <w:t>1</w:t>
      </w:r>
      <w:r>
        <w:rPr>
          <w:shd w:val="clear" w:color="auto" w:fill="FFFFFF"/>
        </w:rPr>
        <w:fldChar w:fldCharType="end"/>
      </w:r>
    </w:p>
    <w:p>
      <w:pPr>
        <w:sectPr>
          <w:footerReference w:type="default" r:id="rId10"/>
          <w:pgSz w:w="11906" w:h="16838" w:orient="portrait"/>
          <w:pgMar w:top="1134" w:right="851" w:bottom="1134" w:left="1701" w:header="708" w:footer="708" w:gutter="0"/>
          <w:type w:val="nextPage"/>
        </w:sectPr>
      </w:pPr>
    </w:p>
    <w:bookmarkEnd w:id="20"/>
    <w:bookmarkStart w:id="30" w:name="sec-1"/>
    <w:p>
      <w:pPr>
        <w:spacing w:line="360" w:lineRule="auto" w:after="50" w:afterAutospacing="0" w:beforeAutospacing="0"/>
        <w:pStyle w:val="Heading1"/>
      </w:pPr>
      <w:r>
        <w:t xml:space="preserve">ВВЕДЕНИЕ</w:t>
      </w:r>
    </w:p>
    <w:p>
      <w:pPr>
        <w:pStyle w:val="FirstParagraph"/>
      </w:pPr>
      <w:r>
        <w:t xml:space="preserve">Современный мир характеризуется беспрецедентным объемом и скоростью распространения информации, где «новости» играют центральную, часто решающую, роль в формировании индивидуальных восприятий, коллективных действий и глобальных событий. От традиционных печатных и вещательных СМИ до вездесущих цифровых платформ и социальных сетей, каналы, через которые новости создаются, передаются и потребляются, значительно диверсифицировались. Эта эволюция имеет глубокие последствия для демократии, общественного дискурса и самой ткани социальной сплоченности. Понимание сложных механизмов производства новостей, их внутренних предубеждений и их социальных эффектов, таким образом, является не просто академическим упражнением, а критической необходимостью для навигации в современном информационном ландшафте. Стремительный рост кампаний по дезинформации и дезинформации подчеркивает неотложность этого исследования, высвечивая уязвимости и этические вызовы, присущие современным новостным экосистемам. Эта работа направлена на предоставление структурированного обзора этих многогранных проблем, связывая теоретические концепции с практическими последствиями для информированного гражданства.</w:t>
      </w:r>
    </w:p>
    <w:p>
      <w:pPr>
        <w:pStyle w:val="BodyText"/>
      </w:pPr>
      <w:r>
        <w:rPr>
          <w:bCs/>
          <w:b/>
        </w:rPr>
        <w:t xml:space="preserve">Актуальность темы</w:t>
      </w:r>
      <w:r>
        <w:t xml:space="preserve"> </w:t>
      </w:r>
      <w:r>
        <w:t xml:space="preserve">обуславливается возрастающей ролью новостей в формировании мировоззрения современного человека и функционировании общества в целом. В условиях стремительного развития информационных технологий и глобализации, новостные потоки становятся определяющим фактором в процессах социализации, политических дискуссиях и даже в принятии личных решений. Проблематика достоверности информации, распространение фейковых новостей и влияние алгоритмов социальных сетей на новостную повестку дня подчеркивают острую необходимость системного анализа феномена новостей для понимания современных вызовов и угроз в информационном пространстве.</w:t>
      </w:r>
    </w:p>
    <w:p>
      <w:pPr>
        <w:pStyle w:val="BodyText"/>
      </w:pPr>
      <w:r>
        <w:rPr>
          <w:bCs/>
          <w:b/>
        </w:rPr>
        <w:t xml:space="preserve">Целью работы</w:t>
      </w:r>
      <w:r>
        <w:t xml:space="preserve"> </w:t>
      </w:r>
      <w:r>
        <w:t xml:space="preserve">является комплексное исследование сущности новостей как социального и медийного феномена, включающее анализ их исторического развития, эволюции форм и методов распространения, а также определение их ключевого влияния на общественное мнение и индивидуальное восприятие реальности. Особое внимание будет уделено современным вызовам, связанным с цифровизацией новостных процессов, этическими дилеммами журналистики и проблемами информационной гигиены.</w:t>
      </w:r>
    </w:p>
    <w:p>
      <w:pPr>
        <w:pStyle w:val="BodyText"/>
      </w:pPr>
      <w:r>
        <w:rPr>
          <w:bCs/>
          <w:b/>
        </w:rPr>
        <w:t xml:space="preserve">Методом исследования</w:t>
      </w:r>
      <w:r>
        <w:t xml:space="preserve"> </w:t>
      </w:r>
      <w:r>
        <w:t xml:space="preserve">выступает анализ и синтез научно-теоретических и эмпирических материалов, опубликованных в академических журналах, монографиях, сборниках конференций, а также в докладах авторитетных исследовательских центров в области медиаведения, социологии, психологии массовых коммуникаций и журналистики. Будет использован сравнительный подход для изучения различных моделей производства и потребления новостей, а также критический анализ контента для выявления тенденций и закономерностей в развитии новостного ландшафта.</w:t>
      </w:r>
    </w:p>
    <w:p>
      <w:r>
        <w:br w:type="page"/>
      </w:r>
    </w:p>
    <w:bookmarkStart w:id="21" w:name="sec-2"/>
    <w:p>
      <w:pPr>
        <w:spacing w:line="360" w:lineRule="auto" w:after="40" w:afterAutospacing="0" w:beforeAutospacing="0"/>
        <w:pStyle w:val="Heading2"/>
      </w:pPr>
      <w:r>
        <w:t xml:space="preserve">1. Понятие и сущность новостей</w:t>
      </w:r>
    </w:p>
    <w:p>
      <w:pPr>
        <w:pStyle w:val="FirstParagraph"/>
      </w:pPr>
      <w:r>
        <w:t xml:space="preserve">Новости как феномен представляют собой комплексное социокультурное явление, центральное для функционирования современного информационного общества [9]. В своей основе новости — это своевременная информация о недавно произошедших событиях или вновь открытых фактах, обладающих значимостью, актуальностью и способностью вызвать общественный интерес. Они служат основой для понимания происходящих изменений и ориентации человека в постоянно меняющемся мире. Таким образом, новость — это не просто констатация факта, а отобранное, обработанное и распространенное сообщение о событии, явлении или процессе, представляющем ценность для определенной аудитории.Определение новостей обусловлено рядом ключевых признаков, отличающих их от иных видов информации:</w:t>
      </w:r>
    </w:p>
    <w:p>
      <w:pPr>
        <w:numPr>
          <w:ilvl w:val="0"/>
          <w:numId w:val="1001"/>
        </w:numPr>
      </w:pPr>
      <w:r>
        <w:rPr>
          <w:bCs/>
          <w:b/>
        </w:rPr>
        <w:t xml:space="preserve">Новизна (актуальность):</w:t>
      </w:r>
      <w:r>
        <w:t xml:space="preserve"> </w:t>
      </w:r>
      <w:r>
        <w:t xml:space="preserve">Событие или факт должны быть недавними, ранее неизвестными для большинства аудитории. Этот критерий является фундаментальным, поскольку «старые новости» теряют свою ценность и актуальность. В цифровой среде требование новизны особенно остро, поскольку информация устаревает с беспрецедентной скоростью.</w:t>
      </w:r>
    </w:p>
    <w:p>
      <w:pPr>
        <w:numPr>
          <w:ilvl w:val="0"/>
          <w:numId w:val="1001"/>
        </w:numPr>
      </w:pPr>
      <w:r>
        <w:rPr>
          <w:bCs/>
          <w:b/>
        </w:rPr>
        <w:t xml:space="preserve">Значимость (релевантность):</w:t>
      </w:r>
      <w:r>
        <w:t xml:space="preserve"> </w:t>
      </w:r>
      <w:r>
        <w:t xml:space="preserve">Информация должна затрагивать интересы значительного числа людей, иметь общественные, политические, экономические или культурные последствия. Чем шире круг затронутых интересов и чем глубже потенциальное влияние, тем выше новостная ценность сообщения.</w:t>
      </w:r>
    </w:p>
    <w:p>
      <w:pPr>
        <w:numPr>
          <w:ilvl w:val="0"/>
          <w:numId w:val="1001"/>
        </w:numPr>
      </w:pPr>
      <w:r>
        <w:rPr>
          <w:bCs/>
          <w:b/>
        </w:rPr>
        <w:t xml:space="preserve">Объективность и беспристрастность:</w:t>
      </w:r>
      <w:r>
        <w:t xml:space="preserve"> </w:t>
      </w:r>
      <w:r>
        <w:t xml:space="preserve">Хотя абсолютная объективность в журналистике часто рассматривается как труднодостижимый идеал, профессиональные стандарты требуют от новостных материалов максимальной фактологической точности, сбалансированного представления различных точек зрения и избегания открытой предвзятости или субъективных оценок. Это отличает новости от редакционных статей или публицистики.</w:t>
      </w:r>
    </w:p>
    <w:p>
      <w:pPr>
        <w:numPr>
          <w:ilvl w:val="0"/>
          <w:numId w:val="1001"/>
        </w:numPr>
      </w:pPr>
      <w:r>
        <w:rPr>
          <w:bCs/>
          <w:b/>
        </w:rPr>
        <w:t xml:space="preserve">Фактичность (проверяемость):</w:t>
      </w:r>
      <w:r>
        <w:t xml:space="preserve"> </w:t>
      </w:r>
      <w:r>
        <w:t xml:space="preserve">Новость должна базироваться на подтверждаемых фактах, конкретных событиях или авторитетных заявлениях, что отличает ее от слухов, домыслов или личных мнений. Источники информации должны быть надежными и, по возможности, верифицируемыми.</w:t>
      </w:r>
    </w:p>
    <w:p>
      <w:pPr>
        <w:numPr>
          <w:ilvl w:val="0"/>
          <w:numId w:val="1001"/>
        </w:numPr>
      </w:pPr>
      <w:r>
        <w:rPr>
          <w:bCs/>
          <w:b/>
        </w:rPr>
        <w:t xml:space="preserve">Оперативность:</w:t>
      </w:r>
      <w:r>
        <w:t xml:space="preserve"> </w:t>
      </w:r>
      <w:r>
        <w:t xml:space="preserve">Своевременность передачи информации критически важна для новостей. Быстрое доведение информации до потребителя является конкурентным преимуществом и соответствует ожиданиям аудитории в современном мире.Сущность новостей заключается не только в информировании, но и в их многофункциональной роли в обществе. Новости способствуют формированию представлений об окружающем мире, влияют на общественное мнение [12], являются инструментом для общественного контроля за властными структурами и экономическими субъектами. Они выступают как посредник между событиями и аудиторией, осуществляя отбор, интерпретацию и презентацию информации в определенном контексте. Этот процесс отбора и «фреймирования» (контекстуализации) играет ключевую роль в формировании не только того, о чем люди думают, но и как они об этом думают.Отличия новостей от других информационных продуктов, таких как аналитика, комментарии или пропаганда, заключаются в их стремлении к предоставлению первичной информации о событии без глубокого анализа причинно-следственных связей или предписывающих суждений. Тогда как аналитика предлагает интерпретацию и прогнозы, а пропаганда стремится убедить и мобилизовать, новости в идеале фокусируются на «что», «где», «когда» и «кто». Тем не менее, в современном медиапространстве эти границы могут быть размыты [26], что ставит дополнительные вызовы перед потребителями информации и подчеркивает важность медиаграмотности.Таким образом, новости — это не просто констатация фактов, а динамически развивающийся социокультурный конструкт, чья форма, содержание и функции адаптируются к технологическим достижениям, социальным запросам и этическим стандартам общества. Понимание этой многогранности является ключом к адекватному восприятию информационного потока и критической оценке потребляемых медиапродуктов, что особо актуально в эпоху информационной перегрузки и роста количества дезинформации.</w:t>
      </w:r>
    </w:p>
    <w:p>
      <w:r>
        <w:br w:type="page"/>
      </w:r>
    </w:p>
    <w:bookmarkEnd w:id="21"/>
    <w:bookmarkStart w:id="22" w:name="sec-3"/>
    <w:p>
      <w:pPr>
        <w:spacing w:line="360" w:lineRule="auto" w:after="40" w:afterAutospacing="0" w:beforeAutospacing="0"/>
        <w:pStyle w:val="Heading2"/>
      </w:pPr>
      <w:r>
        <w:t xml:space="preserve">2. История развития новостных медиа</w:t>
      </w:r>
    </w:p>
    <w:p>
      <w:pPr>
        <w:pStyle w:val="FirstParagraph"/>
      </w:pPr>
      <w:r>
        <w:t xml:space="preserve">История развития новостных медиа представляет собой сложный и многогранный процесс, отражающий эволюцию человеческого общества, технологий и коммуникационных потребностей. От зарождения до современности, способы сбора, обработки и распространения информации непрерывно менялись, формируя текущий ландшафт новостной индустрии.</w:t>
      </w:r>
    </w:p>
    <w:p>
      <w:pPr>
        <w:pStyle w:val="BodyText"/>
      </w:pPr>
      <w:r>
        <w:t xml:space="preserve">Истоки новостной коммуникации можно проследить до античных цивилизаций. В Древнем Риме существовали «Acta Diurna» — ежедневные донесения, высеченные на камне или доске и выставляемые на всеобщее обозрение, информирующие граждан о государственных указах, судебных решениях и других значимых событиях. В Китае аналогичные функции выполняли рукописные бюллетени при императорском дворе. Однако эти ранние формы характеризовались ограниченным тиражом и медленным распространением.</w:t>
      </w:r>
    </w:p>
    <w:p>
      <w:pPr>
        <w:pStyle w:val="BodyText"/>
      </w:pPr>
      <w:r>
        <w:t xml:space="preserve">Ключевой поворотной точкой стало изобретение Иоганном Гутенбергом печатного станка в XV веке [1]. Это новшество позволило значительно увеличить скорость и объемы производства текстовой информации. Появились первые печатные листки, памфлеты и брошюры, а затем и газеты, такие как немецкая «Relation aller Fürnemmen und gedenckwürdigen Historien» (1605 г.), часто признаваемая первой газетой. Ранние газеты были ориентированы преимущественно на политические и коммерческие новости, а их аудитория была ограничена грамотным населением городов.</w:t>
      </w:r>
    </w:p>
    <w:p>
      <w:pPr>
        <w:pStyle w:val="BodyText"/>
      </w:pPr>
      <w:r>
        <w:t xml:space="preserve">XIX век ознаменовался существенным прогрессом в технологиях и инфраструктуре, что способствовало массовому распространению новостей [6]. Развитие парового печатного станка и изобретение телеграфа обеспечили беспрецедентную оперативность и широту охвата. Появились информационные агентства (например, Associated Press, Reuters), собирающие и продающие новости газетам. Этот период также характеризуется становлением концепции «объективной журналистики», стремлением к фактологическому изложению событий. Начало XX века принесло новые медиа – радио, а затем и телевидение [21], которые коренным образом изменили характер потребления новостей, добавив аудиовизуальную составляющую и обеспечив мгновенный доступ к информации миллионам людей. Эти новые платформы сделали новости частью повседневной жизни большинства домохозяйств.</w:t>
      </w:r>
    </w:p>
    <w:p>
      <w:pPr>
        <w:pStyle w:val="BodyText"/>
      </w:pPr>
      <w:r>
        <w:t xml:space="preserve">Конец XX – начало XXI века принесли цифровую революцию [1]. Интернет и развитие всемирной паутины радикально трансформировали процесс создания и распространения новостей. Появились онлайн-издания, новостные порталы, блоги, а затем и социальные сети, которые предоставили каждому пользователю потенциальную возможность быть не только потребителем, но и создателем новостного контента. Это привело к децентрализации и демократизации новостного производства, но одновременно породило новые вызовы, такие как борьба с фейковыми новостями и вопросы достоверности источников. Таким образом, путь новостных медиа от древних рукописей до гиперсвязанных цифровых платформ является свидетельством постоянного стремления человека к информированности и отражает глубокие общественные, культурные и технологические сдвиги.</w:t>
      </w:r>
    </w:p>
    <w:p>
      <w:r>
        <w:br w:type="page"/>
      </w:r>
    </w:p>
    <w:bookmarkEnd w:id="22"/>
    <w:bookmarkStart w:id="23" w:name="sec-4"/>
    <w:p>
      <w:pPr>
        <w:spacing w:line="360" w:lineRule="auto" w:after="40" w:afterAutospacing="0" w:beforeAutospacing="0"/>
        <w:pStyle w:val="Heading2"/>
      </w:pPr>
      <w:r>
        <w:t xml:space="preserve">3. Типология новостных сообщений</w:t>
      </w:r>
    </w:p>
    <w:p>
      <w:pPr>
        <w:pStyle w:val="FirstParagraph"/>
      </w:pPr>
      <w:r>
        <w:t xml:space="preserve">Феномен новостей, при всей своей кажущейся очевидности, представляет собой сложное и многогранное явление, поддающееся различным типологиям. Классификация новостных сообщений позволяет глубже осмыслить их структуру, функции, методы производства и потребления, а также понять механизмы их воздействия на аудиторию. Данный подход критически важен для аналитического изучения медийного пространства и его влияния на общественное сознание, как это было отмечено во введении относительно важности навигации в современном информационном ландшафте.</w:t>
      </w:r>
    </w:p>
    <w:p>
      <w:pPr>
        <w:pStyle w:val="BodyText"/>
      </w:pPr>
      <w:r>
        <w:t xml:space="preserve">Одна из базовых типологий основана на</w:t>
      </w:r>
      <w:r>
        <w:t xml:space="preserve"> </w:t>
      </w:r>
      <w:r>
        <w:rPr>
          <w:bCs/>
          <w:b/>
        </w:rPr>
        <w:t xml:space="preserve">формате представления информации</w:t>
      </w:r>
      <w:r>
        <w:t xml:space="preserve">. Новости могут быть представлены в виде текстовых материалов (печатные статьи, онлайн-репортажи, новостные ленты), аудиофайлов (радиовыпуски, подкасты, аудиорепортажи), видеоматериалов (телевизионные сюжеты, документальные вставки, видеоблоги) или мультимедийных пакетов, объединяющих текст, изображения, аудио и видео для более полного и интерактивного восприятия. Эволюция технологий постоянно расширяет эти форматы, особенно в цифровой среде [2].</w:t>
      </w:r>
    </w:p>
    <w:p>
      <w:pPr>
        <w:pStyle w:val="BodyText"/>
      </w:pPr>
      <w:r>
        <w:t xml:space="preserve">Другим ключевым критерием для классификации новостей является их</w:t>
      </w:r>
      <w:r>
        <w:t xml:space="preserve"> </w:t>
      </w:r>
      <w:r>
        <w:rPr>
          <w:bCs/>
          <w:b/>
        </w:rPr>
        <w:t xml:space="preserve">тематическая направленность</w:t>
      </w:r>
      <w:r>
        <w:t xml:space="preserve">. По этому принципу выделяют: политические новости (касающиеся государственных решений, выборов, международных отношений); экономические новости (рыночные изменения, бизнес-тенденции, финансовые показатели); социальные новости (события в сфере образования, здравоохранения, культуры, экологии, криминала); спортивные новости; культурные новости (искусство, литература, театр); и научные или технологические новости (открытия, инновации, разработки). Такое деление помогает как производителям контента ориентироваться на запросы конкретной аудитории, так и потребителям целенаправленно искать информацию.</w:t>
      </w:r>
    </w:p>
    <w:p>
      <w:pPr>
        <w:pStyle w:val="BodyText"/>
      </w:pPr>
      <w:r>
        <w:t xml:space="preserve">Типология новостных сообщений также может строиться на основе их</w:t>
      </w:r>
      <w:r>
        <w:t xml:space="preserve"> </w:t>
      </w:r>
      <w:r>
        <w:rPr>
          <w:bCs/>
          <w:b/>
        </w:rPr>
        <w:t xml:space="preserve">источника и степени официальности</w:t>
      </w:r>
      <w:r>
        <w:t xml:space="preserve">. Различают официальные новости (пресс-релизы правительственных структур, корпоративные заявления), инсайдерские новости (информация, полученная из закрытых, но проверенных источников), новости от очевидцев или гражданской журналистики (прямые свидетельства событий, часто через социальные сети) и экспертные комментарии (интерпретация событий специалистами). Надежность источника зачастую определяет достоверность и вес новости.</w:t>
      </w:r>
    </w:p>
    <w:p>
      <w:pPr>
        <w:pStyle w:val="BodyText"/>
      </w:pPr>
      <w:r>
        <w:t xml:space="preserve">По</w:t>
      </w:r>
      <w:r>
        <w:t xml:space="preserve"> </w:t>
      </w:r>
      <w:r>
        <w:rPr>
          <w:bCs/>
          <w:b/>
        </w:rPr>
        <w:t xml:space="preserve">оперативности и значимости</w:t>
      </w:r>
      <w:r>
        <w:t xml:space="preserve"> </w:t>
      </w:r>
      <w:r>
        <w:t xml:space="preserve">новости можно подразделить на «срочные» или «горячие» (breaking news), которые сообщают о внезапных, важных событиях, требующих немедленного освещения; текущие новости, информирующие о развитии событий; и фоновые новости, которые предоставляют контекст или углубленную информацию по уже известным темам. Дифференциация по этому принципу важна для выстраивания новостной повестки дня и определения приоритетов в работе СМИ.</w:t>
      </w:r>
    </w:p>
    <w:p>
      <w:pPr>
        <w:pStyle w:val="BodyText"/>
      </w:pPr>
      <w:r>
        <w:t xml:space="preserve">Наконец, по</w:t>
      </w:r>
      <w:r>
        <w:t xml:space="preserve"> </w:t>
      </w:r>
      <w:r>
        <w:rPr>
          <w:bCs/>
          <w:b/>
        </w:rPr>
        <w:t xml:space="preserve">характеру изложения и цели</w:t>
      </w:r>
      <w:r>
        <w:t xml:space="preserve">, новости могут быть чисто информационными (фактологическое изложение событий без оценок), аналитическими (включающими анализ, интерпретацию, прогнозы экспертов), а также развлекательными или сенсационными (направленными на привлечение внимания за счет эмоциональной окраски или необычности сюжета). Эти типологии не являются взаимоисключающими, поскольку одно и то же событие может быть представлено в разных форматах, с разными акцентами и целями, что подчеркивает многогранность информационного потока.</w:t>
      </w:r>
    </w:p>
    <w:p>
      <w:r>
        <w:br w:type="page"/>
      </w:r>
    </w:p>
    <w:bookmarkEnd w:id="23"/>
    <w:bookmarkStart w:id="24" w:name="sec-5"/>
    <w:p>
      <w:pPr>
        <w:spacing w:line="360" w:lineRule="auto" w:after="40" w:afterAutospacing="0" w:beforeAutospacing="0"/>
        <w:pStyle w:val="Heading2"/>
      </w:pPr>
      <w:r>
        <w:t xml:space="preserve">4. Механизмы формирования новостной повестки</w:t>
      </w:r>
    </w:p>
    <w:p>
      <w:pPr>
        <w:pStyle w:val="FirstParagraph"/>
      </w:pPr>
      <w:r>
        <w:t xml:space="preserve">Формирование новостной повестки представляет собой сложный и многофакторный процесс, определяющий, какие события, проблемы и идеи получают освещение в средствах массовой информации, а следовательно, привлекают внимание общественности. Этот механизм не является случайным; он находится под влиянием целого ряда внутренних и внешних факторов, действующих на различных уровнях. В основе формирования повестки лежит так называемая функция гейткипинга (gatekeeping), где журналисты и редакторы традиционно выступали в роли «вратников», отбирающих информацию из общего потока для публикации, руководствуясь критериями новостной ценности. Ключевые критерии включают релевантность, своевременность, близость к аудитории, значимость, конфликтность, необычность, человеческий интерес, а также влияние на большое количество людей.</w:t>
      </w:r>
    </w:p>
    <w:p>
      <w:pPr>
        <w:pStyle w:val="BodyText"/>
      </w:pPr>
      <w:r>
        <w:t xml:space="preserve">Однако в современном информационном пространстве механизмы гейткипинга претерпели существенные изменения. Расширение числа акторов, способных производить и распространять информацию (блогеры, пользователи социальных сетей, гражданские журналисты), привело к децентрализации этого процесса. Модель формирования повестки теперь включает не только профессиональные медиаорганизации, но и государственные структуры, корпорации, общественные движения и, в значительной степени, алгоритмы социальных сетей [1]. Последние, основываясь на данных о пользовательских предпочтениях и взаимодействиях, способны усиливать или заглушать определенные темы, создавая персонализированные «информационные пузыри» и поляризуя дискурс. Таким образом, к традиционным факторам добавляются технологические и социальные алгоритмы.</w:t>
      </w:r>
    </w:p>
    <w:p>
      <w:pPr>
        <w:pStyle w:val="BodyText"/>
      </w:pPr>
      <w:r>
        <w:t xml:space="preserve">Существуют также экономические и политические детерминанты. Экономические факторы включают стремление медиа к повышению рейтингов и привлечению рекламы, что часто стимулирует выбор сенсационных или эмоционально окрашенных тем. Политические интересы могут выражаться в лоббировании определенных тем государственными или партийными структурами, а также в формировании необходимого информационного фона для реализации тех или иных программ. Теория установления повестки дня (agenda-setting) [9] подчеркивает, что медиа не просто сообщают новости, но и определяют, о чем общественность думает, выделяя одни темы и игнорируя другие. Это формирует иерархию важности событий в сознании реципиентов, что, в свою очередь, влияет на общественное мнение и политическое участие.</w:t>
      </w:r>
    </w:p>
    <w:p>
      <w:pPr>
        <w:pStyle w:val="BodyText"/>
      </w:pPr>
      <w:r>
        <w:t xml:space="preserve">Исходя из вышесказанного, можно выделить несколько основных категорий факторов, влияющих на формирование новостной повестки:</w:t>
      </w:r>
    </w:p>
    <w:p>
      <w:pPr>
        <w:numPr>
          <w:ilvl w:val="0"/>
          <w:numId w:val="1002"/>
        </w:numPr>
      </w:pPr>
      <w:r>
        <w:rPr>
          <w:bCs/>
          <w:b/>
        </w:rPr>
        <w:t xml:space="preserve">Институциональные факторы:</w:t>
      </w:r>
      <w:r>
        <w:t xml:space="preserve"> </w:t>
      </w:r>
      <w:r>
        <w:t xml:space="preserve">редакционная политика, профессиональные стандарты и этика журналистики, квалификация и предубеждения журналистов.</w:t>
      </w:r>
    </w:p>
    <w:p>
      <w:pPr>
        <w:numPr>
          <w:ilvl w:val="0"/>
          <w:numId w:val="1002"/>
        </w:numPr>
      </w:pPr>
      <w:r>
        <w:rPr>
          <w:bCs/>
          <w:b/>
        </w:rPr>
        <w:t xml:space="preserve">Социально-экономические факторы:</w:t>
      </w:r>
      <w:r>
        <w:t xml:space="preserve"> </w:t>
      </w:r>
      <w:r>
        <w:t xml:space="preserve">запросы аудитории, рыночные силы, рекламодатели, владельцы СМИ, экономическое давление.</w:t>
      </w:r>
    </w:p>
    <w:p>
      <w:pPr>
        <w:numPr>
          <w:ilvl w:val="0"/>
          <w:numId w:val="1002"/>
        </w:numPr>
      </w:pPr>
      <w:r>
        <w:rPr>
          <w:bCs/>
          <w:b/>
        </w:rPr>
        <w:t xml:space="preserve">Политические факторы:</w:t>
      </w:r>
      <w:r>
        <w:t xml:space="preserve"> </w:t>
      </w:r>
      <w:r>
        <w:t xml:space="preserve">влияние государства, политических партий, лоббистских групп, политическая цензура (явная и скрытая).</w:t>
      </w:r>
    </w:p>
    <w:p>
      <w:pPr>
        <w:numPr>
          <w:ilvl w:val="0"/>
          <w:numId w:val="1002"/>
        </w:numPr>
      </w:pPr>
      <w:r>
        <w:rPr>
          <w:bCs/>
          <w:b/>
        </w:rPr>
        <w:t xml:space="preserve">Технологические факторы:</w:t>
      </w:r>
      <w:r>
        <w:t xml:space="preserve"> </w:t>
      </w:r>
      <w:r>
        <w:t xml:space="preserve">алгоритмы поисковых систем и социальных сетей, скорость распространения информации, мультимедийные возможности.</w:t>
      </w:r>
    </w:p>
    <w:p>
      <w:pPr>
        <w:numPr>
          <w:ilvl w:val="0"/>
          <w:numId w:val="1002"/>
        </w:numPr>
      </w:pPr>
      <w:r>
        <w:rPr>
          <w:bCs/>
          <w:b/>
        </w:rPr>
        <w:t xml:space="preserve">Событийные факторы:</w:t>
      </w:r>
      <w:r>
        <w:t xml:space="preserve"> </w:t>
      </w:r>
      <w:r>
        <w:t xml:space="preserve">интенсивность, масштаб и характер самих событий (катастрофы, конфликты, крупные политические решения).</w:t>
      </w:r>
    </w:p>
    <w:p>
      <w:pPr>
        <w:pStyle w:val="FirstParagraph"/>
      </w:pPr>
      <w:r>
        <w:t xml:space="preserve">Понимание этих механизмов критически важно для анализа качества и объективности новостных потоков, а также для развития медиаграмотности в обществе.</w:t>
      </w:r>
    </w:p>
    <w:p>
      <w:r>
        <w:br w:type="page"/>
      </w:r>
    </w:p>
    <w:bookmarkEnd w:id="24"/>
    <w:bookmarkStart w:id="25" w:name="sec-6"/>
    <w:p>
      <w:pPr>
        <w:spacing w:line="360" w:lineRule="auto" w:after="40" w:afterAutospacing="0" w:beforeAutospacing="0"/>
        <w:pStyle w:val="Heading2"/>
      </w:pPr>
      <w:r>
        <w:t xml:space="preserve">5. Каналы распространения новостей</w:t>
      </w:r>
    </w:p>
    <w:p>
      <w:pPr>
        <w:pStyle w:val="FirstParagraph"/>
      </w:pPr>
      <w:r>
        <w:t xml:space="preserve">Каналы распространения новостей являются ключевым элементом в информационном ландшафте, определяющим доступность и скорость получения информации для общества. Исторически формирование и развитие этих каналов отражает технологический прогресс и изменения в социальной структуре. От рукописных извещений и городских глашатаев до современных цифровых платформ, каждый этап ознаменован появлением новых способов донесения информации, которые трансформировали характер новостного потока и его влияние на аудиторию.</w:t>
      </w:r>
    </w:p>
    <w:p>
      <w:pPr>
        <w:pStyle w:val="BodyText"/>
      </w:pPr>
      <w:r>
        <w:t xml:space="preserve">Изначально основным каналом служили устные сообщения и рукописные документы, такие как официальные указы и торговые новости, распространяемые купцами и посланниками. Изобретение книгопечатания Иоганном Гутенбергом в XV веке радикально изменило парадигму, позволив массово производить печатные листки, а позднее — газеты [3]. Печатные СМИ, включая газеты и журналы, долгое время оставались доминирующим каналом, обеспечивая относительно глубокий анализ событий и охватывая широкие слои населения. С развитием технологий связи, таких как телеграф в XIX веке и радио в начале XX века, скорость распространения новостей значительно возросла [2]. Радио стало первым электронным медиа, способным мгновенно доносить информацию до миллионов слушателей. Середина XX века принесла телевидение, которое благодаря сочетанию звука и изображения предложило беспрецедентный уровень погружения в новостную повестку, став центральным источником информации для большинства домохозяйств.</w:t>
      </w:r>
    </w:p>
    <w:p>
      <w:pPr>
        <w:pStyle w:val="BodyText"/>
      </w:pPr>
      <w:r>
        <w:t xml:space="preserve">Конец XX и начало XXI века ознаменовались бурным развитием цифровых технологий и сети Интернет, что привело к появлению и доминированию новых каналов распространения [1]. К ним относятся онлайн-СМИ (веб-сайты традиционных новостных изданий и чисто цифровые порталы), агрегаторы новостей, email-рассылки, подкасты и, что особенно важно, социальные сети. Социальные сети, такие как Facebook, Twitter, Telegram и VK, превратились из платформ для личного общения в мощные центры новостного обмена [27], позволяя пользователям не только потреблять информацию, но и мгновенно делиться ею, а также генерировать собственный контент. Это привело к значительному увеличению скорости распространения новостей, их персонализации и глобализации.</w:t>
      </w:r>
    </w:p>
    <w:p>
      <w:pPr>
        <w:pStyle w:val="BodyText"/>
      </w:pPr>
      <w:r>
        <w:t xml:space="preserve">Характеристики ключевых каналов распространения новостей можно суммировать следующим образом:</w:t>
      </w:r>
    </w:p>
    <w:p>
      <w:pPr>
        <w:jc w:val="left"/>
        <w:ind w:firstLine="0"/>
        <w:spacing w:after="120"/>
      </w:pPr>
      <w:r>
        <w:rPr>
          <w:b/>
        </w:rPr>
        <w:t>Таблица 1 – Характеристики каналов распространения новостей</w:t>
      </w:r>
    </w:p>
    <w:tbl>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jc w:val="center"/>
        <w:tblLayout w:type="autofit"/>
        <w:tblStyle w:val="TableGrid"/>
        <w:tblW w:w="9354" w:type="dxa"/>
        <w:tblLook w:firstRow="1" w:lastRow="0" w:firstColumn="0" w:lastColumn="0" w:noHBand="0" w:noVBand="0" w:val="0020"/>
      </w:tblPr>
      <w:tblGrid>
        <w:gridCol w:w="2342"/>
        <w:gridCol w:w="2788"/>
        <w:gridCol w:w="780"/>
        <w:gridCol w:w="1115"/>
        <w:gridCol w:w="892"/>
      </w:tblGrid>
      <w:tr>
        <w:trPr>
          <w:tblHeader w:val="true"/>
        </w:trPr>
        <w:tc>
          <w:tcPr>
            <w:vAlign w:val="center"/>
          </w:tcPr>
          <w:p>
            <w:pPr>
              <w:ind w:firstLine="0"/>
              <w:pStyle w:val="Compact"/>
              <w:jc w:val="center"/>
            </w:pPr>
            <w:r>
              <w:rPr>
                <w:b/>
                <w:bCs/>
                <w:sz w:val="24"/>
                <w:szCs w:val="24"/>
              </w:rPr>
              <w:t xml:space="preserve">Канал распространения</w:t>
            </w:r>
          </w:p>
        </w:tc>
        <w:tc>
          <w:tcPr>
            <w:vAlign w:val="center"/>
          </w:tcPr>
          <w:p>
            <w:pPr>
              <w:ind w:firstLine="0"/>
              <w:pStyle w:val="Compact"/>
              <w:jc w:val="center"/>
            </w:pPr>
            <w:r>
              <w:rPr>
                <w:b/>
                <w:bCs/>
                <w:sz w:val="24"/>
                <w:szCs w:val="24"/>
              </w:rPr>
              <w:t xml:space="preserve">Ключевые характеристики</w:t>
            </w:r>
          </w:p>
        </w:tc>
        <w:tc>
          <w:tcPr>
            <w:vAlign w:val="center"/>
          </w:tcPr>
          <w:p>
            <w:pPr>
              <w:ind w:firstLine="0"/>
              <w:pStyle w:val="Compact"/>
              <w:jc w:val="center"/>
            </w:pPr>
            <w:r>
              <w:rPr>
                <w:b/>
                <w:bCs/>
                <w:sz w:val="24"/>
                <w:szCs w:val="24"/>
              </w:rPr>
              <w:t xml:space="preserve">Охват</w:t>
            </w:r>
          </w:p>
        </w:tc>
        <w:tc>
          <w:tcPr>
            <w:vAlign w:val="center"/>
          </w:tcPr>
          <w:p>
            <w:pPr>
              <w:ind w:firstLine="0"/>
              <w:pStyle w:val="Compact"/>
              <w:jc w:val="center"/>
            </w:pPr>
            <w:r>
              <w:rPr>
                <w:b/>
                <w:bCs/>
                <w:sz w:val="24"/>
                <w:szCs w:val="24"/>
              </w:rPr>
              <w:t xml:space="preserve">Скорость</w:t>
            </w:r>
          </w:p>
        </w:tc>
        <w:tc>
          <w:tcPr>
            <w:vAlign w:val="center"/>
          </w:tcPr>
          <w:p>
            <w:pPr>
              <w:ind w:firstLine="0"/>
              <w:pStyle w:val="Compact"/>
              <w:jc w:val="center"/>
            </w:pPr>
            <w:r>
              <w:rPr>
                <w:b/>
                <w:bCs/>
                <w:sz w:val="24"/>
                <w:szCs w:val="24"/>
              </w:rPr>
              <w:t xml:space="preserve">Пример</w:t>
            </w:r>
          </w:p>
        </w:tc>
      </w:tr>
      <w:tr>
        <w:tc>
          <w:tcPr>
            <w:vAlign w:val="center"/>
          </w:tcPr>
          <w:p>
            <w:pPr>
              <w:ind w:firstLine="0"/>
              <w:pStyle w:val="Compact"/>
              <w:jc w:val="center"/>
            </w:pPr>
            <w:r>
              <w:rPr>
                <w:sz w:val="24"/>
                <w:szCs w:val="24"/>
              </w:rPr>
              <w:t xml:space="preserve">Печатные СМИ</w:t>
            </w:r>
          </w:p>
        </w:tc>
        <w:tc>
          <w:tcPr>
            <w:vAlign w:val="center"/>
          </w:tcPr>
          <w:p>
            <w:pPr>
              <w:ind w:firstLine="0"/>
              <w:pStyle w:val="Compact"/>
              <w:jc w:val="center"/>
            </w:pPr>
            <w:r>
              <w:rPr>
                <w:sz w:val="24"/>
                <w:szCs w:val="24"/>
              </w:rPr>
              <w:t xml:space="preserve">Подробность, аналитика, физический носитель</w:t>
            </w:r>
          </w:p>
        </w:tc>
        <w:tc>
          <w:tcPr>
            <w:vAlign w:val="center"/>
          </w:tcPr>
          <w:p>
            <w:pPr>
              <w:ind w:firstLine="0"/>
              <w:pStyle w:val="Compact"/>
              <w:jc w:val="center"/>
            </w:pPr>
            <w:r>
              <w:rPr>
                <w:sz w:val="24"/>
                <w:szCs w:val="24"/>
              </w:rPr>
              <w:t xml:space="preserve">Локально/национально</w:t>
            </w:r>
          </w:p>
        </w:tc>
        <w:tc>
          <w:tcPr>
            <w:vAlign w:val="center"/>
          </w:tcPr>
          <w:p>
            <w:pPr>
              <w:ind w:firstLine="0"/>
              <w:pStyle w:val="Compact"/>
              <w:jc w:val="center"/>
            </w:pPr>
            <w:r>
              <w:rPr>
                <w:sz w:val="24"/>
                <w:szCs w:val="24"/>
              </w:rPr>
              <w:t xml:space="preserve">Низкая</w:t>
            </w:r>
          </w:p>
        </w:tc>
        <w:tc>
          <w:tcPr>
            <w:vAlign w:val="center"/>
          </w:tcPr>
          <w:p>
            <w:pPr>
              <w:ind w:firstLine="0"/>
              <w:pStyle w:val="Compact"/>
              <w:jc w:val="center"/>
            </w:pPr>
            <w:r>
              <w:rPr>
                <w:sz w:val="24"/>
                <w:szCs w:val="24"/>
              </w:rPr>
              <w:t xml:space="preserve">Газеты, журналы</w:t>
            </w:r>
          </w:p>
        </w:tc>
      </w:tr>
      <w:tr>
        <w:tc>
          <w:tcPr>
            <w:vAlign w:val="center"/>
          </w:tcPr>
          <w:p>
            <w:pPr>
              <w:ind w:firstLine="0"/>
              <w:pStyle w:val="Compact"/>
              <w:jc w:val="center"/>
            </w:pPr>
            <w:r>
              <w:rPr>
                <w:sz w:val="24"/>
                <w:szCs w:val="24"/>
              </w:rPr>
              <w:t xml:space="preserve">Радио</w:t>
            </w:r>
          </w:p>
        </w:tc>
        <w:tc>
          <w:tcPr>
            <w:vAlign w:val="center"/>
          </w:tcPr>
          <w:p>
            <w:pPr>
              <w:ind w:firstLine="0"/>
              <w:pStyle w:val="Compact"/>
              <w:jc w:val="center"/>
            </w:pPr>
            <w:r>
              <w:rPr>
                <w:sz w:val="24"/>
                <w:szCs w:val="24"/>
              </w:rPr>
              <w:t xml:space="preserve">Аудиоформат, оперативность, доступность</w:t>
            </w:r>
          </w:p>
        </w:tc>
        <w:tc>
          <w:tcPr>
            <w:vAlign w:val="center"/>
          </w:tcPr>
          <w:p>
            <w:pPr>
              <w:ind w:firstLine="0"/>
              <w:pStyle w:val="Compact"/>
              <w:jc w:val="center"/>
            </w:pPr>
            <w:r>
              <w:rPr>
                <w:sz w:val="24"/>
                <w:szCs w:val="24"/>
              </w:rPr>
              <w:t xml:space="preserve">Широкая</w:t>
            </w:r>
          </w:p>
        </w:tc>
        <w:tc>
          <w:tcPr>
            <w:vAlign w:val="center"/>
          </w:tcPr>
          <w:p>
            <w:pPr>
              <w:ind w:firstLine="0"/>
              <w:pStyle w:val="Compact"/>
              <w:jc w:val="center"/>
            </w:pPr>
            <w:r>
              <w:rPr>
                <w:sz w:val="24"/>
                <w:szCs w:val="24"/>
              </w:rPr>
              <w:t xml:space="preserve">Высокая</w:t>
            </w:r>
          </w:p>
        </w:tc>
        <w:tc>
          <w:tcPr>
            <w:vAlign w:val="center"/>
          </w:tcPr>
          <w:p>
            <w:pPr>
              <w:ind w:firstLine="0"/>
              <w:pStyle w:val="Compact"/>
              <w:jc w:val="center"/>
            </w:pPr>
            <w:r>
              <w:rPr>
                <w:sz w:val="24"/>
                <w:szCs w:val="24"/>
              </w:rPr>
              <w:t xml:space="preserve">FM-радиостанции</w:t>
            </w:r>
          </w:p>
        </w:tc>
      </w:tr>
      <w:tr>
        <w:tc>
          <w:tcPr>
            <w:vAlign w:val="center"/>
          </w:tcPr>
          <w:p>
            <w:pPr>
              <w:ind w:firstLine="0"/>
              <w:pStyle w:val="Compact"/>
              <w:jc w:val="center"/>
            </w:pPr>
            <w:r>
              <w:rPr>
                <w:sz w:val="24"/>
                <w:szCs w:val="24"/>
              </w:rPr>
              <w:t xml:space="preserve">Телевидение</w:t>
            </w:r>
          </w:p>
        </w:tc>
        <w:tc>
          <w:tcPr>
            <w:vAlign w:val="center"/>
          </w:tcPr>
          <w:p>
            <w:pPr>
              <w:ind w:firstLine="0"/>
              <w:pStyle w:val="Compact"/>
              <w:jc w:val="center"/>
            </w:pPr>
            <w:r>
              <w:rPr>
                <w:sz w:val="24"/>
                <w:szCs w:val="24"/>
              </w:rPr>
              <w:t xml:space="preserve">Аудио-визуальный формат, массовый охват</w:t>
            </w:r>
          </w:p>
        </w:tc>
        <w:tc>
          <w:tcPr>
            <w:vAlign w:val="center"/>
          </w:tcPr>
          <w:p>
            <w:pPr>
              <w:ind w:firstLine="0"/>
              <w:pStyle w:val="Compact"/>
              <w:jc w:val="center"/>
            </w:pPr>
            <w:r>
              <w:rPr>
                <w:sz w:val="24"/>
                <w:szCs w:val="24"/>
              </w:rPr>
              <w:t xml:space="preserve">Широкая</w:t>
            </w:r>
          </w:p>
        </w:tc>
        <w:tc>
          <w:tcPr>
            <w:vAlign w:val="center"/>
          </w:tcPr>
          <w:p>
            <w:pPr>
              <w:ind w:firstLine="0"/>
              <w:pStyle w:val="Compact"/>
              <w:jc w:val="center"/>
            </w:pPr>
            <w:r>
              <w:rPr>
                <w:sz w:val="24"/>
                <w:szCs w:val="24"/>
              </w:rPr>
              <w:t xml:space="preserve">Очень высокая</w:t>
            </w:r>
          </w:p>
        </w:tc>
        <w:tc>
          <w:tcPr>
            <w:vAlign w:val="center"/>
          </w:tcPr>
          <w:p>
            <w:pPr>
              <w:ind w:firstLine="0"/>
              <w:pStyle w:val="Compact"/>
              <w:jc w:val="center"/>
            </w:pPr>
            <w:r>
              <w:rPr>
                <w:sz w:val="24"/>
                <w:szCs w:val="24"/>
              </w:rPr>
              <w:t xml:space="preserve">Новостные каналы</w:t>
            </w:r>
          </w:p>
        </w:tc>
      </w:tr>
      <w:tr>
        <w:tc>
          <w:tcPr>
            <w:vAlign w:val="center"/>
          </w:tcPr>
          <w:p>
            <w:pPr>
              <w:ind w:firstLine="0"/>
              <w:pStyle w:val="Compact"/>
              <w:jc w:val="center"/>
            </w:pPr>
            <w:r>
              <w:rPr>
                <w:sz w:val="24"/>
                <w:szCs w:val="24"/>
              </w:rPr>
              <w:t xml:space="preserve">Онлайн-СМИ</w:t>
            </w:r>
          </w:p>
        </w:tc>
        <w:tc>
          <w:tcPr>
            <w:vAlign w:val="center"/>
          </w:tcPr>
          <w:p>
            <w:pPr>
              <w:ind w:firstLine="0"/>
              <w:pStyle w:val="Compact"/>
              <w:jc w:val="center"/>
            </w:pPr>
            <w:r>
              <w:rPr>
                <w:sz w:val="24"/>
                <w:szCs w:val="24"/>
              </w:rPr>
              <w:t xml:space="preserve">Интерактивность, мультимедийность, гиперссылки</w:t>
            </w:r>
          </w:p>
        </w:tc>
        <w:tc>
          <w:tcPr>
            <w:vAlign w:val="center"/>
          </w:tcPr>
          <w:p>
            <w:pPr>
              <w:ind w:firstLine="0"/>
              <w:pStyle w:val="Compact"/>
              <w:jc w:val="center"/>
            </w:pPr>
            <w:r>
              <w:rPr>
                <w:sz w:val="24"/>
                <w:szCs w:val="24"/>
              </w:rPr>
              <w:t xml:space="preserve">Глобальная</w:t>
            </w:r>
          </w:p>
        </w:tc>
        <w:tc>
          <w:tcPr>
            <w:vAlign w:val="center"/>
          </w:tcPr>
          <w:p>
            <w:pPr>
              <w:ind w:firstLine="0"/>
              <w:pStyle w:val="Compact"/>
              <w:jc w:val="center"/>
            </w:pPr>
            <w:r>
              <w:rPr>
                <w:sz w:val="24"/>
                <w:szCs w:val="24"/>
              </w:rPr>
              <w:t xml:space="preserve">Постоянное обновление</w:t>
            </w:r>
          </w:p>
        </w:tc>
        <w:tc>
          <w:tcPr>
            <w:vAlign w:val="center"/>
          </w:tcPr>
          <w:p>
            <w:pPr>
              <w:ind w:firstLine="0"/>
              <w:pStyle w:val="Compact"/>
              <w:jc w:val="center"/>
            </w:pPr>
            <w:r>
              <w:rPr>
                <w:sz w:val="24"/>
                <w:szCs w:val="24"/>
              </w:rPr>
              <w:t xml:space="preserve">Новостные порталы</w:t>
            </w:r>
          </w:p>
        </w:tc>
      </w:tr>
      <w:tr>
        <w:tc>
          <w:tcPr>
            <w:vAlign w:val="center"/>
          </w:tcPr>
          <w:p>
            <w:pPr>
              <w:ind w:firstLine="0"/>
              <w:pStyle w:val="Compact"/>
              <w:jc w:val="center"/>
            </w:pPr>
            <w:r>
              <w:rPr>
                <w:sz w:val="24"/>
                <w:szCs w:val="24"/>
              </w:rPr>
              <w:t xml:space="preserve">Социальные сети</w:t>
            </w:r>
          </w:p>
        </w:tc>
        <w:tc>
          <w:tcPr>
            <w:vAlign w:val="center"/>
          </w:tcPr>
          <w:p>
            <w:pPr>
              <w:ind w:firstLine="0"/>
              <w:pStyle w:val="Compact"/>
              <w:jc w:val="center"/>
            </w:pPr>
            <w:r>
              <w:rPr>
                <w:sz w:val="24"/>
                <w:szCs w:val="24"/>
              </w:rPr>
              <w:t xml:space="preserve">UGC, персонализация, виральность, прямая связь</w:t>
            </w:r>
          </w:p>
        </w:tc>
        <w:tc>
          <w:tcPr>
            <w:vAlign w:val="center"/>
          </w:tcPr>
          <w:p>
            <w:pPr>
              <w:ind w:firstLine="0"/>
              <w:pStyle w:val="Compact"/>
              <w:jc w:val="center"/>
            </w:pPr>
            <w:r>
              <w:rPr>
                <w:sz w:val="24"/>
                <w:szCs w:val="24"/>
              </w:rPr>
              <w:t xml:space="preserve">Глобальная</w:t>
            </w:r>
          </w:p>
        </w:tc>
        <w:tc>
          <w:tcPr>
            <w:vAlign w:val="center"/>
          </w:tcPr>
          <w:p>
            <w:pPr>
              <w:ind w:firstLine="0"/>
              <w:pStyle w:val="Compact"/>
              <w:jc w:val="center"/>
            </w:pPr>
            <w:r>
              <w:rPr>
                <w:sz w:val="24"/>
                <w:szCs w:val="24"/>
              </w:rPr>
              <w:t xml:space="preserve">Мгновенная</w:t>
            </w:r>
          </w:p>
        </w:tc>
        <w:tc>
          <w:tcPr>
            <w:vAlign w:val="center"/>
          </w:tcPr>
          <w:p>
            <w:pPr>
              <w:ind w:firstLine="0"/>
              <w:pStyle w:val="Compact"/>
              <w:jc w:val="center"/>
            </w:pPr>
            <w:r>
              <w:rPr>
                <w:sz w:val="24"/>
                <w:szCs w:val="24"/>
              </w:rPr>
              <w:t xml:space="preserve">Twitter, Telegram</w:t>
            </w:r>
          </w:p>
        </w:tc>
      </w:tr>
    </w:tbl>
    <w:p>
      <w:pPr>
        <w:pStyle w:val="BodyText"/>
      </w:pPr>
      <w:r>
        <w:t xml:space="preserve">Разнообразие каналов распространения новостей создало сложную медиасреду, где информация может доходить до потребителя практически мгновенно из множества источников. Это с одной стороны увеличивает информированность общества, а с другой — ставит перед ним вызовы, связанные с верификацией информации и фильтрацией фейковых новостей, что будет рассмотрено в последующих разделах. Современный потребитель новостей часто использует несколько каналов одновременно, формируя собственную уникальную информационную экосистему.</w:t>
      </w:r>
    </w:p>
    <w:p>
      <w:r>
        <w:br w:type="page"/>
      </w:r>
    </w:p>
    <w:bookmarkEnd w:id="25"/>
    <w:bookmarkStart w:id="26" w:name="sec-7"/>
    <w:p>
      <w:pPr>
        <w:spacing w:line="360" w:lineRule="auto" w:after="40" w:afterAutospacing="0" w:beforeAutospacing="0"/>
        <w:pStyle w:val="Heading2"/>
      </w:pPr>
      <w:r>
        <w:t xml:space="preserve">6. Влияние новостей на общественное мнение</w:t>
      </w:r>
    </w:p>
    <w:p>
      <w:pPr>
        <w:pStyle w:val="FirstParagraph"/>
      </w:pPr>
      <w:r>
        <w:t xml:space="preserve">Влияние новостей на общественное мнение является одним из наиболее значимых аспектов медиакоммуникации, формируя коллективные представления о мире и определяя динамику социальных процессов. Новости не просто информируют, но активно участвуют в конструировании социальной реальности, предлагая определенные интерпретации событий и задавая приоритеты общественного дискурса. Этот процесс многогранен и проявляется через несколько ключевых механизмов.</w:t>
      </w:r>
    </w:p>
    <w:p>
      <w:pPr>
        <w:pStyle w:val="BodyText"/>
      </w:pPr>
      <w:r>
        <w:t xml:space="preserve">Одним из фундаментальных эффектов является так называемый «эффект повестки дня» (agenda-setting). Согласно этой концепции, средства массовой информации, систематически выделяя определенные темы и вопросы, способны влиять на восприятие общественностью их значимости. Иными словами, новости не только указывают людям, «о чём думать», но и формируют представление о том, «что является важным». Если СМИ уделяют повышенное внимание экономическому кризису, преступности или проблемам здравоохранения, общественность начинает воспринимать эти вопросы как наиболее актуальные и требующие немедленного решения, даже если реальная динамика событий не демонстрирует резкого ухудшения.</w:t>
      </w:r>
    </w:p>
    <w:p>
      <w:pPr>
        <w:pStyle w:val="BodyText"/>
      </w:pPr>
      <w:r>
        <w:t xml:space="preserve">Следующий важный механизм — это «фреймирование» (framing) [6]. Фреймирование относится к способу, которым новости представляют информацию, подчеркивая определенные аспекты реальности и делая другие менее заметными. Выбор слов, заголовков, изображений, экспертных мнений и даже структуры повествования может существенно повлиять на то, как аудитория интерпретирует событие или проблему. Например, новость о безработице может быть представлена как результат неудачной экономической политики правительства (политический фрейм) или как следствие глобальных рыночных изменений (экономический фрейм), что вызовет совершенно разные эмоциональные отклики и убеждения у аудитории. Эффекты фреймирования особенно сильны в вопросах, где у общественности нет прямого опыта и где она полностью полагается на медийные источники.</w:t>
      </w:r>
    </w:p>
    <w:p>
      <w:pPr>
        <w:pStyle w:val="BodyText"/>
      </w:pPr>
      <w:r>
        <w:t xml:space="preserve">Помимо повестки дня и фреймирования, существует также «прайминг» (priming) [6], который означает, что предварительная информация, представленная новостями, может активировать определенные когнитивные схемы в сознании аудитории, делая их более доступными для последующей оценки связанных событий. Таким образом, медиа могут задавать «повестку» для суждений и мнений, влияя на то, какие критерии будут использоваться при формировании мнения о политиках, социальных группах или событиях.</w:t>
      </w:r>
    </w:p>
    <w:p>
      <w:pPr>
        <w:pStyle w:val="BodyText"/>
      </w:pPr>
      <w:r>
        <w:t xml:space="preserve">В условиях цифровой эпохи влияние новостей усложняется за счет персонализации контента, распространения через социальные сети и феномена «эхо-камер» и «фильтр-пузырей» [11]. Эти явления способствуют усилению уже существующих убеждений и снижению воздействия разнообразных точек зрения, что может привести к поляризации общественного мнения и формированию более устойчивых, менее подверженных изменению позиций. При этом критическое восприятие новостей и медиаграмотность становятся важнейшими инструментами для минимизации негативного воздействия этих процессов.</w:t>
      </w:r>
    </w:p>
    <w:p>
      <w:r>
        <w:br w:type="page"/>
      </w:r>
    </w:p>
    <w:bookmarkEnd w:id="26"/>
    <w:bookmarkStart w:id="27" w:name="sec-8"/>
    <w:p>
      <w:pPr>
        <w:spacing w:line="360" w:lineRule="auto" w:after="40" w:afterAutospacing="0" w:beforeAutospacing="0"/>
        <w:pStyle w:val="Heading2"/>
      </w:pPr>
      <w:r>
        <w:t xml:space="preserve">7. Роль цифровых технологий в новостях</w:t>
      </w:r>
    </w:p>
    <w:p>
      <w:pPr>
        <w:pStyle w:val="FirstParagraph"/>
      </w:pPr>
      <w:r>
        <w:t xml:space="preserve">The advent of digital technologies, encompassing the internet, widespread mobile connectivity, and advancements in artificial intelligence and big data analytics, has profoundly reshaped the news landscape. This transformation has fundamentally reconfigured the processes of news production, distribution, and consumption, catalyzing the emergence of a global, instantaneous, and highly interactive information environment. Одним из фундаментальных изменений стала беспрецедентная скорость и оперативность распространения информации. В отличие от традиционных медиа с их циклическими графиками выхода, цифровые платформы позволяют освещать события практически в реальном времени [2]. Этот сдвиг привел к формированию концепции «новостей 24/7», где потребитель ожидает постоянных обновлений и мгновенного доступа к актуальной повестке, что, в свою очередь, предъявляет новые требования к скорости обработки и верификации информации журналистами.</w:t>
      </w:r>
    </w:p>
    <w:p>
      <w:pPr>
        <w:pStyle w:val="BodyText"/>
      </w:pPr>
      <w:r>
        <w:t xml:space="preserve">Цифровизация также значительно расширила круг субъектов, способных создавать и распространять новостной контент. Помимо классических медиакорпораций, теперь активную роль играют индивидуальные пользователи через социальные сети, блог-платформы и сервисы для обмена мультимедиа. Этот феномен, часто называемый гражданской журналистикой или пользовательским контентом (User-Generated Content, UGC) [4], позволяет очевидцам событий оперативно делиться информацией напрямую. С одной стороны, это повышает плюрализм мнений и оперативность, но с другой — ставит острые вопросы о достоверности, верификации источников и соблюдении этических стандартов, что создает дополнительные вызовы для традиционной журналистики в условиях информационного шума.</w:t>
      </w:r>
    </w:p>
    <w:p>
      <w:pPr>
        <w:pStyle w:val="BodyText"/>
      </w:pPr>
      <w:r>
        <w:t xml:space="preserve">Распространение мобильных устройств изменило способы потребления новостей, сделав их постоянно доступными в любом месте. Новостные приложения, адаптивные веб-сайты и персонализированные ленты в социальных сетях стали основными точками доступа для большинства потребителей информации. Это способствовало развитию инновационных форматов: от мультимедийных лонгридов с интерактивными элементами и высококачественных видеорепортажей до дата-журналистики, которая визуализирует сложные данные, делая их более понятными для широкой аудитории. Такие форматы максимально задействуют технические возможности цифровых платформ для более глубокого и увлекательного представления контента.</w:t>
      </w:r>
    </w:p>
    <w:p>
      <w:pPr>
        <w:pStyle w:val="BodyText"/>
      </w:pPr>
      <w:r>
        <w:t xml:space="preserve">Вместе с тем, цифровая революция несет в себе и серьезные вызовы. Алгоритмическая персонализация новостных лент, хотя и призвана оптимизировать пользовательский опыт, нередко приводит к формированию так называемых «информационных пузырей» и «эхо-камер» [5]. В этих условиях пользователь контактирует преимущественно с информацией, подтверждающей его существующие взгляды, что может способствовать поляризации общества и затруднять объективное восприятие реальности. Также обостряется проблема устойчивости бизнес-моделей журналистики в условиях, когда рекламные доходы перетекают к технологическим гигантам, а готовность потребителей платить за онлайн-контент остается невысокой. Эти факторы, наряду с необходимостью борьбы с дезинформацией и фейковыми новостями, ставят перед новостными медиа задачи по постоянной адаптации, повышению доверия и обеспечению качественной, проверенной информации в перенасыщенном цифровом пространстве. Разработка и внедрение новых инструментов для верификации контента, применение искусственного интеллекта для выявления дезинформации и повышения эффективности сбора данных становятся критически важными аспектами развития современной журналистики.</w:t>
      </w:r>
    </w:p>
    <w:p>
      <w:r>
        <w:br w:type="page"/>
      </w:r>
    </w:p>
    <w:bookmarkEnd w:id="27"/>
    <w:bookmarkStart w:id="28" w:name="sec-9"/>
    <w:p>
      <w:pPr>
        <w:spacing w:line="360" w:lineRule="auto" w:after="40" w:afterAutospacing="0" w:beforeAutospacing="0"/>
        <w:pStyle w:val="Heading2"/>
      </w:pPr>
      <w:r>
        <w:t xml:space="preserve">8. Проблемы фейковых новостей</w:t>
      </w:r>
    </w:p>
    <w:p>
      <w:pPr>
        <w:pStyle w:val="FirstParagraph"/>
      </w:pPr>
      <w:r>
        <w:t xml:space="preserve">Феномен фейковых новостей (fake news) представляет собой одну из наиболее острых и дестабилизирующих проблем современного информационного пространства [24], угрожая как индивидуальному восприятию реальности, так и стабильности общественных институтов. Под фейковыми новостями понимается преднамеренно ложная или искаженная информация, оформленная под вид объективного новостного сообщения, распространяемая с целью введения в заблуждение, манипуляции общественным мнением, получения финансовой выгоды или дискредитации оппонентов. Важно отличать фейковые новости от случайных ошибок журналистов (misinformation) и от подлинной, но нежелательной для определенных сторон информации. Ключевым элементом фейковых новостей является злонамеренный умысел создателей и распространителей.</w:t>
      </w:r>
    </w:p>
    <w:p>
      <w:pPr>
        <w:pStyle w:val="BodyText"/>
      </w:pPr>
      <w:r>
        <w:t xml:space="preserve">Истоки этой проблемы многогранны. Технологическое развитие, в частности появление и доминирование социальных медиа-платформ, значительно ускорило и упростило распространение ложной информации [5], позволив ей достигать широкой аудитории с беспрецедентной скоростью. Алгоритмы социальных сетей, ориентированные на вовлеченность пользователей, часто способствуют циркуляции сенсационного, эмоционально заряженного контента, к которому фейковые новости нередко относятся. Экономические мотивы также играют роль: некоторые создатели фейковых новостей монетизируют клики и просмотры [1]. Кроме того, рост политической поляризации создает благоприятную почву для распространения нарративов, соответствующих предвзятым убеждениям различных групп, снижая критическое восприятие информации.</w:t>
      </w:r>
    </w:p>
    <w:p>
      <w:pPr>
        <w:pStyle w:val="BodyText"/>
      </w:pPr>
      <w:r>
        <w:t xml:space="preserve">Последствия распространения фейковых новостей носят разрушительный характер. Они подрывают доверие к традиционным медиа и к экспертным источникам, что ведет к формированию у людей «информационных пузырей» и «эхо-камер», где циркулируют лишь подтверждающие их взгляды сообщения. Это, в свою очередь, может усугубить общественные разногласия, влиять на результаты выборов, подрывать здоровье населения через дезинформацию о здравоохранении и даже способствовать росту насилия или социальной нестабильности. В долгосрочной перспективе, системное распространение фейковых новостей угрожает самому принципу информированного гражданства, который является основой демократического общества.</w:t>
      </w:r>
    </w:p>
    <w:p>
      <w:pPr>
        <w:pStyle w:val="BodyText"/>
      </w:pPr>
      <w:r>
        <w:t xml:space="preserve">Борьба с фейковыми новостями требует комплексного подхода [12]. Одним из ключевых направлений является развитие медиаграмотности среди населения, позволяющей критически оценивать источники информации. Фактчекинговые организации и платформы активно работают над выявлением и маркировкой ложного контента. Технологические компании также предпринимают шаги для модификации своих алгоритмов и введения инструментов, помогающих пользователям различать надежные источники. Регулирование, хотя и является чувствительной темой из-за потенциального ущемления свободы слова, обсуждается в контексте обязательств платформ по обеспечению информационной чистоты. Эффективность этих мер зависит от скоординированных усилий всех акторов: медиа, государств, образовательных учреждений и самого общества.</w:t>
      </w:r>
    </w:p>
    <w:p>
      <w:r>
        <w:br w:type="page"/>
      </w:r>
    </w:p>
    <w:bookmarkEnd w:id="28"/>
    <w:bookmarkStart w:id="29" w:name="sec-10"/>
    <w:p>
      <w:pPr>
        <w:spacing w:line="360" w:lineRule="auto" w:after="40" w:afterAutospacing="0" w:beforeAutospacing="0"/>
        <w:pStyle w:val="Heading2"/>
      </w:pPr>
      <w:r>
        <w:t xml:space="preserve">9. Этические аспекты журналистики</w:t>
      </w:r>
    </w:p>
    <w:p>
      <w:pPr>
        <w:pStyle w:val="FirstParagraph"/>
      </w:pPr>
      <w:r>
        <w:t xml:space="preserve">Этические аспекты журналистики представляют собой краеугольный камень профессии, обеспечивающий доверие общественности и достоверность информации в условиях постоянно меняющегося информационного ландшафта [26]. Фундаментальный принцип журналистики – это стремление к истине и точности, требующее от профессионалов тщательной проверки фактов, избегания дезинформации и искажений [12]. Этот принцип лежит в основе каждого новостного сообщения и обуславливает необходимость перекрестной проверки источников, использования первичных данных и корректного цитирования.</w:t>
      </w:r>
    </w:p>
    <w:p>
      <w:pPr>
        <w:pStyle w:val="BodyText"/>
      </w:pPr>
      <w:r>
        <w:t xml:space="preserve">Другим ключевым этическим императивом является объективность и беспристрастность [9]. Журналисты призваны представлять события и мнения сбалансированно, избегая личных предубеждений и эмоционального окрашивания. Хотя полная нейтральность может быть труднодостижимой, стремление к ней является профессиональным долгом, подразумевающим предоставление широкого спектра точек зрения и отделение фактов от комментариев. Принцип независимости также критически важен: журналистика должна быть свободна от давления со стороны политических сил, рекламодателей, корпоративных интересов или других внешних акторов, способных повлиять на содержание и тональность материалов. Нарушение этого принципа подрывает доверие и превращает новости в инструмент пропаганды.</w:t>
      </w:r>
    </w:p>
    <w:p>
      <w:pPr>
        <w:pStyle w:val="BodyText"/>
      </w:pPr>
      <w:r>
        <w:t xml:space="preserve">Особое значение имеют этические нормы, касающиеся минимизации вреда и уважения частной жизни. Журналисты обязаны учитывать потенциальные последствия своих публикаций для отдельных лиц, их семей и общества в целом. Это включает деликатное отношение к темам, связанным с трагедиями, насилием или личной информацией, а также защиту уязвимых групп. Соблюдение принципа конфиденциальности источников, когда это необходимо для их безопасности или получения важной информации, является ещё одним проявлением этической ответственности. В условиях цифровизации и повсеместного распространения личных данных вопросы защиты приватности становятся особенно острыми [14], требуя от журналистов повышенной внимательности и использования надежных методов верификации контента, создаваемого пользователями. Наконец, принцип ответственности требует от медиа оперативного исправления ошибок, прозрачности в работе и готовности принимать критику, что способствует поддержанию высокого уровня профессионализма и общественной подотчетности.</w:t>
      </w:r>
    </w:p>
    <w:p>
      <w:r>
        <w:br w:type="page"/>
      </w:r>
    </w:p>
    <w:bookmarkEnd w:id="29"/>
    <w:bookmarkEnd w:id="30"/>
    <w:bookmarkStart w:id="31" w:name="sec-11"/>
    <w:p>
      <w:pPr>
        <w:spacing w:line="360" w:lineRule="auto" w:after="50" w:afterAutospacing="0" w:beforeAutospacing="0"/>
        <w:pStyle w:val="Heading1"/>
      </w:pPr>
      <w:r>
        <w:t xml:space="preserve">ЗАКЛЮЧЕНИЕ</w:t>
      </w:r>
    </w:p>
    <w:p>
      <w:pPr>
        <w:pStyle w:val="FirstParagraph"/>
      </w:pPr>
      <w:r>
        <w:t xml:space="preserve">Представленное исследование феномена новостей позволило всесторонне рассмотреть его сложную и многогранную природу, от исторических предпосылок до современных вызовов цифровой эпохи. Было установлено, что новости, являясь краеугольным камнем общественного дискурса, не только информируют, но и активно формируют общественное мнение, влияют на культурные нормы и даже определяют политические и экономические процессы. В ходе анализа было прослежено, как менялось понимание сущности новостей, эволюционировали методы их производства и каналы распространения, начиная с древних устных форм и заканчивая глобальными цифровыми платформами, характеризующимися мгновенным обменом информацией. Отдельное внимание было уделено типологии новостных сообщений, раскрывающей разнообразие подходов к презентации информации и её категоризации. Механизмы формирования новостной повестки были изучены с точки зрения их воздействия на процесс выбора, акцентирования и приоритизации событий, что напрямую влияет на восприятие реальности аудиторией. Стремительное развитие цифровых технологий радикально трансформировало ландшафт новостных медиа, породив новые формы потребления контента и беспрецедентные скорости его распространения. Однако наряду с преимуществами, эта трансформация принесла и серьёзные вызовы. В работе были проанализированы проблемы фейковых новостей и дезинформации, ставшие одним из наиболее острых вопросов современного информационного пространства. Распространение ложной информации не только подрывает доверие к журналистике, но и создает угрозы для демократических институтов и социальной стабильности. В связи с этим была подчеркнута критическая важность этических аспектов журналистики, включающих принципы достоверности, беспристрастности, ответственности и независимости, которые являются фундаментальными для поддержания качества и надежности новостного контента. Подводя итог, можно утверждать, что феномен новостей остаётся центральным элементом современной цивилизации, требующим постоянного критического осмысления. Для обеспечения информированного гражданства и здорового общественного диалога в условиях постоянно меняющегося информационного мира необходимы совместные усилия журналистов, медиаорганизаций, регуляторов и самого общества по развитию медиаграмотности и поддержанию высоких стандартов профессиональной этики. Это позволит противостоять негативным тенденциям и использовать потенциал новостей для развития общества.</w:t>
      </w:r>
    </w:p>
    <w:p>
      <w:r>
        <w:br w:type="page"/>
      </w:r>
    </w:p>
    <w:bookmarkEnd w:id="31"/>
    <w:bookmarkStart w:id="32" w:name="bibliography"/>
    <w:p>
      <w:pPr>
        <w:spacing w:line="360" w:lineRule="auto" w:after="50" w:afterAutospacing="0" w:beforeAutospacing="0"/>
        <w:pStyle w:val="Heading1"/>
      </w:pPr>
      <w:r>
        <w:t xml:space="preserve">СПИСОК ИСПОЛЬЗОВАННЫХ ИСТОЧНИКОВ</w:t>
      </w:r>
    </w:p>
    <w:p>
      <w:pPr>
        <w:numPr>
          <w:ilvl w:val="0"/>
          <w:numId w:val="1003"/>
        </w:numPr>
        <w:pStyle w:val="Compact"/>
      </w:pPr>
      <w:r>
        <w:t xml:space="preserve">Цифровая революция в медиа: как технологии меняют индустрию // sky.pro [сайт]. URL: https://sky.pro/wiki/profession/vliyanie-tehnologij-na-media/ (дата обращения: 28.02.2026).</w:t>
      </w:r>
    </w:p>
    <w:p>
      <w:pPr>
        <w:numPr>
          <w:ilvl w:val="0"/>
          <w:numId w:val="1003"/>
        </w:numPr>
        <w:pStyle w:val="Compact"/>
      </w:pPr>
      <w:r>
        <w:t xml:space="preserve">Эволюция цифровых медиа // intcom-mgimo.ru [сайт]. URL: https://intcom-mgimo.ru/2018/2018-08/evolution-of-digital-media (дата обращения: 28.02.2026).</w:t>
      </w:r>
    </w:p>
    <w:p>
      <w:pPr>
        <w:numPr>
          <w:ilvl w:val="0"/>
          <w:numId w:val="1003"/>
        </w:numPr>
        <w:pStyle w:val="Compact"/>
      </w:pPr>
      <w:r>
        <w:t xml:space="preserve">Быть или не быть? Современные вызовы и сценарии будущего… // forumspb.com [сайт]. URL: https://forumspb.com/news/news/byt-ili-ne-byt-sovremennye-vyzovy-i-stsenarii-buduschego-pechatnyh-smi-v-tsifrovuju-epohu/ (дата обращения: 28.02.2026).</w:t>
      </w:r>
    </w:p>
    <w:p>
      <w:pPr>
        <w:numPr>
          <w:ilvl w:val="0"/>
          <w:numId w:val="1003"/>
        </w:numPr>
        <w:pStyle w:val="Compact"/>
      </w:pPr>
      <w:r>
        <w:t xml:space="preserve">Digital media - Wikipedia // tr-page.yandex.ru [сайт]. URL: https://tr-page.yandex.ru/translate?lang=en-ru&amp;url=https://en.wikipedia.org/wiki/Digital_media (дата обращения: 28.02.2026).</w:t>
      </w:r>
    </w:p>
    <w:p>
      <w:pPr>
        <w:numPr>
          <w:ilvl w:val="0"/>
          <w:numId w:val="1003"/>
        </w:numPr>
        <w:pStyle w:val="Compact"/>
      </w:pPr>
      <w:r>
        <w:t xml:space="preserve">Журналистика в эпоху цифровых технологий: влияние социальных медиа на общество и профессию // na-journal.ru [сайт]. URL: https://na-journal.ru/11-2023-jurnalistika/6842-zhurnalistika-v-epohu-cifrovyh-tekhnologii-vliyanie-socialnyh-media-na-obshchestvo-i-professiyu (дата обращения: 28.02.2026).</w:t>
      </w:r>
    </w:p>
    <w:p>
      <w:pPr>
        <w:numPr>
          <w:ilvl w:val="0"/>
          <w:numId w:val="1003"/>
        </w:numPr>
        <w:pStyle w:val="Compact"/>
      </w:pPr>
      <w:r>
        <w:t xml:space="preserve">Баринов Д.Н. Отношение региональной аудитории к новостям СМИ // Бюллетень науки и практики. 2018.</w:t>
      </w:r>
    </w:p>
    <w:p>
      <w:pPr>
        <w:numPr>
          <w:ilvl w:val="0"/>
          <w:numId w:val="1003"/>
        </w:numPr>
        <w:pStyle w:val="Compact"/>
      </w:pPr>
      <w:r>
        <w:t xml:space="preserve">Головин, Н. А. Современные социологические теории : учебник и практикум для вузов / Н. А. Головин. — 3-е изд., перераб. и доп. — Москва : Издательство Юрайт, 2026. — 501 с. — (Высшее образование). — ISBN 978-5-534-18001-5.</w:t>
      </w:r>
    </w:p>
    <w:p>
      <w:pPr>
        <w:numPr>
          <w:ilvl w:val="0"/>
          <w:numId w:val="1003"/>
        </w:numPr>
        <w:pStyle w:val="Compact"/>
      </w:pPr>
      <w:r>
        <w:t xml:space="preserve">Телегина, Е. Г. Научные исследования в современном обществе : сборник статей / Е. Г. Телегина. — Москва : Русайнс, 2022. — 138 с. — ISBN 978-5-4365-9185-8.</w:t>
      </w:r>
    </w:p>
    <w:p>
      <w:pPr>
        <w:numPr>
          <w:ilvl w:val="0"/>
          <w:numId w:val="1003"/>
        </w:numPr>
        <w:pStyle w:val="Compact"/>
      </w:pPr>
      <w:r>
        <w:t xml:space="preserve">Салахунов А.А. РОЛЬ ЖУРНАЛИСТИКИ В СОВРЕМЕННОМ ИНФОРМАЦИОННОМ ОБЩЕСТВЕ: ВЫЗОВЫ И ВОЗМОЖНОСТИ // Вестник науки. 2023.</w:t>
      </w:r>
    </w:p>
    <w:p>
      <w:pPr>
        <w:numPr>
          <w:ilvl w:val="0"/>
          <w:numId w:val="1003"/>
        </w:numPr>
        <w:pStyle w:val="Compact"/>
      </w:pPr>
      <w:r>
        <w:t xml:space="preserve">Бунтовский, С. Ю. Управление общественными отношениями : учебник для вузов / С. Ю. Бунтовский. — Москва : Издательство Юрайт, 2026. — 119 с. — (Высшее образование). — ISBN 978-5-534-19730-3.</w:t>
      </w:r>
    </w:p>
    <w:p>
      <w:pPr>
        <w:numPr>
          <w:ilvl w:val="0"/>
          <w:numId w:val="1003"/>
        </w:numPr>
        <w:pStyle w:val="Compact"/>
      </w:pPr>
      <w:r>
        <w:t xml:space="preserve">Кафтан, В. В., Коммуникации в условиях цифровой трансформации современного Российского общества : монография / В. В. Кафтан, ; под ред. В. В. Кафтана. — Москва : КноРус, 2021. — 201 с. — ISBN 978-5-406-08864-7.</w:t>
      </w:r>
    </w:p>
    <w:p>
      <w:pPr>
        <w:numPr>
          <w:ilvl w:val="0"/>
          <w:numId w:val="1003"/>
        </w:numPr>
        <w:pStyle w:val="Compact"/>
      </w:pPr>
      <w:r>
        <w:t xml:space="preserve">Татьянина А.В., Каминская Я.В. ОТВЕТСТВЕННОСТЬ ЗА РАСПРОСТРАНЕНИЕ ФЕЙКОВЫХ НОВОСТЕЙ: ВОПРОСЫ ТЕОРИИ И ПРАВОПРИМЕНЕНИЯ // Вестник Таганрогского института управления и экономики. 2022.</w:t>
      </w:r>
    </w:p>
    <w:p>
      <w:pPr>
        <w:numPr>
          <w:ilvl w:val="0"/>
          <w:numId w:val="1003"/>
        </w:numPr>
        <w:pStyle w:val="Compact"/>
      </w:pPr>
      <w:r>
        <w:t xml:space="preserve">Основы рекламы и связей с общественностью : учебник для вузов / М. М. Васильева, Ю. Г. Жеглова, Е. Ю. Юдина, И. В. Шаркова ; под редакцией М. М. Васильевой. — Москва : Издательство Юрайт, 2026. — 286 с. — (Высшее образование). — ISBN 978-5-534-15699-7.</w:t>
      </w:r>
    </w:p>
    <w:p>
      <w:pPr>
        <w:numPr>
          <w:ilvl w:val="0"/>
          <w:numId w:val="1003"/>
        </w:numPr>
        <w:pStyle w:val="Compact"/>
      </w:pPr>
      <w:r>
        <w:t xml:space="preserve">Кафтан, В. В. Цифровизация как явление современного общества : монография / В. В. Кафтан. — Москва : Русайнс, 2024. — 212 с. — ISBN 978-5-466-07556-4.</w:t>
      </w:r>
    </w:p>
    <w:p>
      <w:pPr>
        <w:numPr>
          <w:ilvl w:val="0"/>
          <w:numId w:val="1003"/>
        </w:numPr>
        <w:pStyle w:val="Compact"/>
      </w:pPr>
      <w:r>
        <w:t xml:space="preserve">Молодов О.Б. Региональные и местные СМИ Вологодскогой области: контент-анализ // Проблемы развития территории. 2014.</w:t>
      </w:r>
    </w:p>
    <w:p>
      <w:pPr>
        <w:numPr>
          <w:ilvl w:val="0"/>
          <w:numId w:val="1003"/>
        </w:numPr>
        <w:pStyle w:val="Compact"/>
      </w:pPr>
      <w:r>
        <w:t xml:space="preserve">Современные международные отношения : учебник и практикум для вузов / под редакцией В. К. Белозёрова, М. М. Васильевой, А. И. Позднякова. — 3-е изд., перераб. и доп. — Москва : Издательство Юрайт, 2026. — 379 с. — (Высшее образование). — ISBN 978-5-534-15880-9.</w:t>
      </w:r>
    </w:p>
    <w:p>
      <w:pPr>
        <w:numPr>
          <w:ilvl w:val="0"/>
          <w:numId w:val="1003"/>
        </w:numPr>
        <w:pStyle w:val="Compact"/>
      </w:pPr>
      <w:r>
        <w:t xml:space="preserve">Кафтан, В. В. Информационно-коммуникативные технологии деконструкции современного российского общества в условиях стратегической нестабильности : монография / В. В. Кафтан, И. Н. Молодцов, ; под ред. В. В. Кафтана. — Москва : Русайнс, 2023. — 229 с. — ISBN 978-5-466-03524-7.</w:t>
      </w:r>
    </w:p>
    <w:p>
      <w:pPr>
        <w:numPr>
          <w:ilvl w:val="0"/>
          <w:numId w:val="1003"/>
        </w:numPr>
        <w:pStyle w:val="Compact"/>
      </w:pPr>
      <w:r>
        <w:t xml:space="preserve">Шалгина Е.А. БИБЛЕЙСКИЕ ФРАЗЕОЛОГИЗМЫ</w:t>
      </w:r>
      <w:r>
        <w:t xml:space="preserve"> </w:t>
      </w:r>
      <w:r>
        <w:t xml:space="preserve">“</w:t>
      </w:r>
      <w:r>
        <w:t xml:space="preserve">BON SAMARITAIN / ДОБРЫЙ САМАРИТЯНИН</w:t>
      </w:r>
      <w:r>
        <w:t xml:space="preserve">”</w:t>
      </w:r>
      <w:r>
        <w:t xml:space="preserve"> </w:t>
      </w:r>
      <w:r>
        <w:t xml:space="preserve">В МЕДИАДИСКУРСЕ // Евразийский гуманитарный журнал. 2021.</w:t>
      </w:r>
    </w:p>
    <w:p>
      <w:pPr>
        <w:numPr>
          <w:ilvl w:val="0"/>
          <w:numId w:val="1003"/>
        </w:numPr>
        <w:pStyle w:val="Compact"/>
      </w:pPr>
      <w:r>
        <w:t xml:space="preserve">Потапов, Ю. А. Современная пресс-служба : учебник для вузов / Ю. А. Потапов, О. В. Тепляков. — 3-е изд., перераб. и доп. — Москва : Издательство Юрайт, 2026. — 358 с. — (Высшее образование). — ISBN 978-5-534-18185-2.</w:t>
      </w:r>
    </w:p>
    <w:p>
      <w:pPr>
        <w:numPr>
          <w:ilvl w:val="0"/>
          <w:numId w:val="1003"/>
        </w:numPr>
        <w:pStyle w:val="Compact"/>
      </w:pPr>
      <w:r>
        <w:t xml:space="preserve">Микрюков, В. Ю., Человек и общество : монография / В. Ю. Микрюков. — Москва : Русайнс, 2021. — 391 с. — ISBN 978-5-4365-8184-2.</w:t>
      </w:r>
    </w:p>
    <w:p>
      <w:pPr>
        <w:numPr>
          <w:ilvl w:val="0"/>
          <w:numId w:val="1003"/>
        </w:numPr>
        <w:pStyle w:val="Compact"/>
      </w:pPr>
      <w:r>
        <w:t xml:space="preserve">Землянский А.В. ЖУРНАЛИСТИКА В 2020-2021 ГОДАХ: ТЕНДЕНЦИИ // Наука и школа. 2020.</w:t>
      </w:r>
    </w:p>
    <w:p>
      <w:pPr>
        <w:numPr>
          <w:ilvl w:val="0"/>
          <w:numId w:val="1003"/>
        </w:numPr>
        <w:pStyle w:val="Compact"/>
      </w:pPr>
      <w:r>
        <w:t xml:space="preserve">Черняк, М. А. Современная русская литература : учебник для вузов / М. А. Черняк. — 2-е изд., испр. и доп. — Москва : Издательство Юрайт, 2026. — 294 с. — (Высшее образование). — ISBN 978-5-534-18982-7.</w:t>
      </w:r>
    </w:p>
    <w:p>
      <w:pPr>
        <w:numPr>
          <w:ilvl w:val="0"/>
          <w:numId w:val="1003"/>
        </w:numPr>
        <w:pStyle w:val="Compact"/>
      </w:pPr>
      <w:r>
        <w:t xml:space="preserve">Трофимов, В. В. Правовое сотворчество публичной власти и гражданского общества в современной России: основы теории : монография / В. В. Трофимов, А. В. Малько. — Москва : КноРус, 2025. — 270 с. — ISBN 978-5-406-16005-3.</w:t>
      </w:r>
    </w:p>
    <w:p>
      <w:pPr>
        <w:numPr>
          <w:ilvl w:val="0"/>
          <w:numId w:val="1003"/>
        </w:numPr>
        <w:pStyle w:val="Compact"/>
      </w:pPr>
      <w:r>
        <w:t xml:space="preserve">Ян И. ФЕЙКОВЫЕ НОВОСТИ КАК УГРОЗА МЕДИАБЕЗОПАСНОСТИ В КИТАЕ // Мир науки, культуры, образования. 2025.</w:t>
      </w:r>
    </w:p>
    <w:p>
      <w:pPr>
        <w:numPr>
          <w:ilvl w:val="0"/>
          <w:numId w:val="1003"/>
        </w:numPr>
        <w:pStyle w:val="Compact"/>
      </w:pPr>
      <w:r>
        <w:t xml:space="preserve">Троценко Л.А. ТЕМАТИЧЕСКИЕ ДОМИНАНТЫ РУБРИКИ «ОБЩЕСТВО» РУССКОЯЗЫЧНОГО ВЕБ-САЙТА «СИНЬХУА НОВОСТИ» // Эпоха науки. 2021.</w:t>
      </w:r>
    </w:p>
    <w:p>
      <w:pPr>
        <w:numPr>
          <w:ilvl w:val="0"/>
          <w:numId w:val="1003"/>
        </w:numPr>
        <w:pStyle w:val="Compact"/>
      </w:pPr>
      <w:r>
        <w:t xml:space="preserve">Клушина Н.И., Смирнова Н.В., Касперова Л.Т., Иванова М.В., Барышева С.Ф. Сетевые жанры: новость и комментарий в пространстве Интернета // Верхневолжский филологический вестник. 2018.</w:t>
      </w:r>
    </w:p>
    <w:p>
      <w:pPr>
        <w:numPr>
          <w:ilvl w:val="0"/>
          <w:numId w:val="1003"/>
        </w:numPr>
        <w:pStyle w:val="Compact"/>
      </w:pPr>
      <w:r>
        <w:t xml:space="preserve">Турсунова Д.Б. СПЕЦИФИКА ИСПОЛЬЗОВАНИЯ ТЕЛЕГРАМ-КАНАЛОВ ЖУРНАЛИСТАМИ: ОСОБЕННОСТИ И ТЕНДЕНЦИИ РАЗВИТИЯ // Universum: филология и искусствоведение. 2024.</w:t>
      </w:r>
    </w:p>
    <w:p>
      <w:pPr>
        <w:numPr>
          <w:ilvl w:val="0"/>
          <w:numId w:val="1003"/>
        </w:numPr>
        <w:pStyle w:val="Compact"/>
      </w:pPr>
      <w:r>
        <w:t xml:space="preserve">Губанова М.И. Специализированные издания как фактор формирования цифровой культуры журналиста (итоги пилотного проекта) // Вестник Волжского университета им. В. Н. Татищева. 2018.</w:t>
      </w:r>
    </w:p>
    <w:p>
      <w:pPr>
        <w:numPr>
          <w:ilvl w:val="0"/>
          <w:numId w:val="1003"/>
        </w:numPr>
        <w:pStyle w:val="Compact"/>
      </w:pPr>
      <w:r>
        <w:t xml:space="preserve">Сокрута Е.Ю. Нарративные характеристики новостного дискурса в эпоху новой медиальности // Новый филологический вестник. 2018.</w:t>
      </w:r>
    </w:p>
    <w:p>
      <w:pPr>
        <w:numPr>
          <w:ilvl w:val="0"/>
          <w:numId w:val="1003"/>
        </w:numPr>
        <w:pStyle w:val="Compact"/>
      </w:pPr>
      <w:r>
        <w:t xml:space="preserve">Зайцева В.Ю., Коломийцева Е.Ю. Процесс медиатизации военных конфликтов: теоретический аспект // Культура: теория и практика. 2017.</w:t>
      </w:r>
    </w:p>
    <w:bookmarkEnd w:id="32"/>
    <w:sectPr>
      <w:footerReference w:type="default" r:id="rId11"/>
      <w:pgSz w:w="11906" w:h="16838" w:orient="portrait"/>
      <w:pgMar w:top="1134" w:right="851" w:bottom="1134" w:left="1701" w:header="708" w:footer="708" w:gutter="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0.xml><?xml version="1.0" encoding="utf-8"?>
<w:ftr xmlns:w="http://schemas.openxmlformats.org/wordprocessingml/2006/main">
  <w:p>
    <w:pPr>
      <w:jc w:val="center"/>
      <w:ind w:left="0" w:right="0" w:firstLine="0"/>
    </w:pPr>
    <w:r>
      <w:t>Город, 2026</w:t>
    </w:r>
  </w:p>
</w:ftr>
</file>

<file path=word/footer1.xml><?xml version="1.0" encoding="utf-8"?>
<w:ftr xmlns:w="http://schemas.openxmlformats.org/wordprocessingml/2006/main">
  <w:p/>
</w:ftr>
</file>

<file path=word/footer2.xml><?xml version="1.0" encoding="utf-8"?>
<w:ftr xmlns:w="http://schemas.openxmlformats.org/wordprocessingml/2006/main" xmlns:r="http://schemas.openxmlformats.org/officeDocument/2006/relationships">
  <w:p>
    <w:pPr>
      <w:jc w:val="center"/>
      <w:ind w:left="0" w:right="0" w:firstLine="0"/>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1</w:t>
    </w:r>
    <w:r>
      <w:rPr>
        <w:shd w:val="clear" w:color="auto" w:fill="FFFFFF"/>
      </w:rPr>
      <w:fldChar w:fldCharType="end"/>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updateFields w:val="true"/>
  <w:doNotShadeFormData/>
</w:settings>
</file>

<file path=word/styles.xml><?xml version="1.0" encoding="utf-8"?>
<w:styles xmlns:r="http://schemas.openxmlformats.org/officeDocument/2006/relationships" xmlns:w="http://schemas.openxmlformats.org/wordprocessingml/2006/main">
  <w:docDefaults>
    <w:rPrDefault>
      <w:rPr>
        <w:color w:val="000000"/>
        <w:rFonts w:ascii="Times New Roman" w:hAnsi="Times New Roman" w:cs="Times New Roman" w:eastAsia="Times New Roman"/>
        <w:sz w:val="28"/>
        <w:szCs w:val="28"/>
        <w:lang w:bidi="ar-SA" w:eastAsia="en-US" w:val="en-US"/>
      </w:rPr>
    </w:rPrDefault>
    <w:pPrDefault>
      <w:pPr>
        <w:jc w:val="both"/>
        <w:spacing w:line="360" w:lineRule="auto"/>
      </w:pPr>
    </w:pPrDefault>
  </w:docDefaults>
  <w:latentStyles w:count="276" w:defLockedState="0" w:defQFormat="0" w:defSemiHidden="0" w:defUIPriority="0" w:defUnhideWhenUsed="0"/>
  <w:style w:default="1" w:styleId="Normal" w:type="paragraph">
    <w:name w:val="Normal"/>
    <w:qFormat/>
    <w:pPr>
      <w:ind w:firstLine="709"/>
      <w:jc w:val="both"/>
      <w:spacing w:line="360" w:lineRule="auto"/>
    </w:pPr>
    <w:rPr>
      <w:color w:val="000000"/>
      <w:szCs w:val="28"/>
      <w:sz w:val="28"/>
      <w:rFonts w:ascii="Times New Roman" w:hAnsi="Times New Roman" w:cs="Times New Roman" w:eastAsia="Times New Roman"/>
    </w:rPr>
  </w:style>
  <w:style w:styleId="BodyText" w:type="paragraph">
    <w:name w:val="Body Text"/>
    <w:basedOn w:val="Normal"/>
    <w:link w:val="BodyTextChar"/>
    <w:pPr>
      <w:ind w:firstLine="709"/>
      <w:jc w:val="both"/>
      <w:spacing w:line="360" w:lineRule="auto"/>
    </w:pPr>
    <w:qFormat/>
    <w:rPr>
      <w:color w:val="000000"/>
      <w:szCs w:val="28"/>
      <w:sz w:val="28"/>
      <w:rFonts w:ascii="Times New Roman" w:hAnsi="Times New Roman" w:cs="Times New Roman" w:eastAsia="Times New Roman"/>
    </w:rPr>
  </w:style>
  <w:style w:customStyle="1" w:styleId="FirstParagraph" w:type="paragraph">
    <w:name w:val="First Paragraph"/>
    <w:basedOn w:val="BodyText"/>
    <w:next w:val="BodyText"/>
    <w:qFormat/>
    <w:pPr>
      <w:ind w:firstLine="709"/>
      <w:jc w:val="both"/>
      <w:spacing w:line="360" w:lineRule="auto"/>
    </w:pPr>
    <w:rPr>
      <w:color w:val="000000"/>
      <w:szCs w:val="28"/>
      <w:sz w:val="28"/>
      <w:rFonts w:ascii="Times New Roman" w:hAnsi="Times New Roman" w:cs="Times New Roman" w:eastAsia="Times New Roman"/>
    </w:rPr>
  </w:style>
  <w:style w:customStyle="1" w:styleId="Compact" w:type="paragraph">
    <w:name w:val="Compact"/>
    <w:basedOn w:val="BodyText"/>
    <w:qFormat/>
    <w:pPr>
      <w:ind w:firstLine="709"/>
      <w:jc w:val="both"/>
      <w:spacing w:line="360" w:lineRule="auto"/>
    </w:pPr>
    <w:rPr>
      <w:color w:val="000000"/>
      <w:szCs w:val="28"/>
      <w:sz w:val="28"/>
      <w:rFonts w:ascii="Times New Roman" w:hAnsi="Times New Roman" w:cs="Times New Roman" w:eastAsia="Times New Roman"/>
    </w:rPr>
  </w:style>
  <w:style w:styleId="Title" w:type="paragraph">
    <w:name w:val="Title"/>
    <w:basedOn w:val="Normal"/>
    <w:next w:val="BodyText"/>
    <w:qFormat/>
    <w:pPr>
      <w:ind w:firstLine="0"/>
      <w:keepNext/>
      <w:keepLines/>
      <w:spacing w:line="360" w:lineRule="auto" w:after="40"/>
      <w:jc w:val="center"/>
    </w:pPr>
    <w:rPr>
      <w:u w:val="none"/>
      <w:caps/>
      <w:rFonts w:ascii="Times New Roman" w:hAnsi="Times New Roman" w:cs="Times New Roman" w:eastAsia="Times New Roman"/>
      <w:b/>
      <w:bCs/>
      <w:color w:val="000000"/>
      <w:sz w:val="28"/>
      <w:szCs w:val="28"/>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ind w:firstLine="0"/>
      <w:jc w:val="center"/>
      <w:keepNext/>
      <w:keepLines/>
      <w:spacing w:line="360" w:lineRule="auto" w:after="50"/>
      <w:outlineLvl w:val="0"/>
    </w:pPr>
    <w:rPr>
      <w:u w:val="none"/>
      <w:caps/>
      <w:rFonts w:ascii="Times New Roman" w:hAnsi="Times New Roman" w:cs="Times New Roman" w:eastAsia="Times New Roman"/>
      <w:b/>
      <w:bCs/>
      <w:color w:val="000000"/>
      <w:sz w:val="28"/>
      <w:szCs w:val="28"/>
    </w:rPr>
  </w:style>
  <w:style w:styleId="Heading2" w:type="paragraph">
    <w:name w:val="Heading 2"/>
    <w:basedOn w:val="Normal"/>
    <w:next w:val="BodyText"/>
    <w:uiPriority w:val="9"/>
    <w:unhideWhenUsed/>
    <w:qFormat/>
    <w:pPr>
      <w:ind w:firstLine="709"/>
      <w:jc w:val="left"/>
      <w:keepNext/>
      <w:keepLines/>
      <w:spacing w:line="360" w:lineRule="auto" w:after="40"/>
      <w:outlineLvl w:val="1"/>
    </w:pPr>
    <w:rPr>
      <w:u w:val="none"/>
      <w:caps w:val="0"/>
      <w:smallCaps w:val="0"/>
      <w:rFonts w:ascii="Times New Roman" w:hAnsi="Times New Roman" w:cs="Times New Roman" w:eastAsia="Times New Roman"/>
      <w:b/>
      <w:bCs/>
      <w:color w:val="000000"/>
      <w:sz w:val="28"/>
      <w:szCs w:val="28"/>
    </w:rPr>
  </w:style>
  <w:style w:styleId="Heading3" w:type="paragraph">
    <w:name w:val="Heading 3"/>
    <w:basedOn w:val="Normal"/>
    <w:next w:val="BodyText"/>
    <w:uiPriority w:val="9"/>
    <w:unhideWhenUsed/>
    <w:qFormat/>
    <w:pPr>
      <w:ind w:firstLine="709"/>
      <w:jc w:val="left"/>
      <w:keepNext/>
      <w:keepLines/>
      <w:spacing w:line="360" w:lineRule="auto" w:before="720" w:after="40"/>
      <w:outlineLvl w:val="2"/>
    </w:pPr>
    <w:rPr>
      <w:u w:val="none"/>
      <w:caps w:val="0"/>
      <w:smallCaps w:val="0"/>
      <w:rFonts w:ascii="Times New Roman" w:hAnsi="Times New Roman" w:cs="Times New Roman" w:eastAsia="Times New Roman"/>
      <w:b/>
      <w:bCs/>
      <w:color w:val="000000"/>
      <w:sz w:val="28"/>
      <w:szCs w:val="28"/>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footer" Target="footer0.xml"/><Relationship Id="rId10" Type="http://schemas.openxmlformats.org/officeDocument/2006/relationships/footer" Target="footer1.xml"/><Relationship Id="rId11" Type="http://schemas.openxmlformats.org/officeDocument/2006/relationships/footer" Target="footer2.xml"/></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2026-09-06T11:12:39Z</dcterms:created>
  <dcterms:modified xsi:type="dcterms:W3CDTF">2026-09-06T11:12:39Z</dcterms:modified>
</cp:coreProperties>
</file>

<file path=docProps/custom.xml><?xml version="1.0" encoding="utf-8"?>
<Properties xmlns="http://schemas.openxmlformats.org/officeDocument/2006/custom-properties" xmlns:vt="http://schemas.openxmlformats.org/officeDocument/2006/docPropsVTypes"/>
</file>